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235"/>
      </w:tblGrid>
      <w:tr w:rsidR="001B668F" w:rsidTr="0098276F">
        <w:trPr>
          <w:cantSplit/>
        </w:trPr>
        <w:tc>
          <w:tcPr>
            <w:tcW w:w="8856" w:type="dxa"/>
            <w:gridSpan w:val="6"/>
            <w:tcBorders>
              <w:top w:val="single" w:sz="12" w:space="0" w:color="000000"/>
            </w:tcBorders>
          </w:tcPr>
          <w:p w:rsidR="001B668F" w:rsidRDefault="001B668F" w:rsidP="0098276F">
            <w:pPr>
              <w:pStyle w:val="EnvelopeReturn"/>
              <w:rPr>
                <w:rFonts w:cs="Arial"/>
                <w:lang w:val="en-GB"/>
              </w:rPr>
            </w:pPr>
          </w:p>
          <w:p w:rsidR="001B668F" w:rsidRDefault="001B668F" w:rsidP="0098276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1B668F" w:rsidRDefault="001B668F" w:rsidP="0098276F">
            <w:pPr>
              <w:rPr>
                <w:rFonts w:cs="Arial"/>
                <w:b/>
                <w:sz w:val="28"/>
                <w:lang w:val="en-GB"/>
              </w:rPr>
            </w:pPr>
          </w:p>
          <w:p w:rsidR="001B668F" w:rsidRDefault="001B668F" w:rsidP="0098276F">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1B668F" w:rsidRDefault="001B668F" w:rsidP="0098276F">
            <w:pPr>
              <w:tabs>
                <w:tab w:val="center" w:pos="4560"/>
              </w:tabs>
              <w:rPr>
                <w:rFonts w:cs="Arial"/>
                <w:lang w:val="en-GB"/>
              </w:rPr>
            </w:pPr>
          </w:p>
          <w:p w:rsidR="001B668F" w:rsidRDefault="001B668F" w:rsidP="0098276F">
            <w:pPr>
              <w:jc w:val="center"/>
              <w:rPr>
                <w:rFonts w:cs="Arial"/>
                <w:noProof/>
                <w:lang w:eastAsia="en-CA"/>
              </w:rPr>
            </w:pPr>
            <w:r>
              <w:rPr>
                <w:rFonts w:cs="Arial"/>
                <w:noProof/>
                <w:lang w:eastAsia="en-CA"/>
              </w:rPr>
              <w:drawing>
                <wp:inline distT="0" distB="0" distL="0" distR="0">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1B668F" w:rsidRDefault="001B668F" w:rsidP="0098276F">
            <w:pPr>
              <w:jc w:val="center"/>
              <w:rPr>
                <w:rFonts w:cs="Arial"/>
                <w:noProof/>
                <w:lang w:eastAsia="en-CA"/>
              </w:rPr>
            </w:pPr>
          </w:p>
          <w:p w:rsidR="001B668F" w:rsidRDefault="001B668F" w:rsidP="0098276F">
            <w:pPr>
              <w:jc w:val="center"/>
              <w:rPr>
                <w:rFonts w:cs="Arial"/>
                <w:lang w:val="en-GB"/>
              </w:rPr>
            </w:pPr>
          </w:p>
          <w:p w:rsidR="001B668F" w:rsidRDefault="001B668F" w:rsidP="0098276F">
            <w:pPr>
              <w:pStyle w:val="Heading1"/>
              <w:rPr>
                <w:rFonts w:ascii="Arial" w:hAnsi="Arial" w:cs="Arial"/>
                <w:sz w:val="28"/>
                <w:u w:val="none"/>
              </w:rPr>
            </w:pPr>
            <w:r>
              <w:rPr>
                <w:rFonts w:ascii="Arial" w:hAnsi="Arial" w:cs="Arial"/>
                <w:sz w:val="28"/>
                <w:u w:val="none"/>
              </w:rPr>
              <w:t>COURSE OUTLINE</w:t>
            </w:r>
          </w:p>
          <w:p w:rsidR="001B668F" w:rsidRDefault="001B668F" w:rsidP="0098276F">
            <w:pPr>
              <w:rPr>
                <w:rFonts w:cs="Arial"/>
              </w:rPr>
            </w:pPr>
          </w:p>
        </w:tc>
      </w:tr>
      <w:tr w:rsidR="001B668F" w:rsidTr="0098276F">
        <w:trPr>
          <w:cantSplit/>
        </w:trPr>
        <w:tc>
          <w:tcPr>
            <w:tcW w:w="2518" w:type="dxa"/>
          </w:tcPr>
          <w:p w:rsidR="001B668F" w:rsidRDefault="001B668F" w:rsidP="0098276F">
            <w:pPr>
              <w:rPr>
                <w:rFonts w:cs="Arial"/>
                <w:b/>
                <w:lang w:val="en-GB"/>
              </w:rPr>
            </w:pPr>
            <w:r>
              <w:rPr>
                <w:rFonts w:cs="Arial"/>
                <w:b/>
                <w:lang w:val="en-GB"/>
              </w:rPr>
              <w:t>COURSE TITLE:</w:t>
            </w:r>
          </w:p>
          <w:p w:rsidR="001B668F" w:rsidRDefault="001B668F" w:rsidP="0098276F">
            <w:pPr>
              <w:rPr>
                <w:rFonts w:cs="Arial"/>
                <w:b/>
              </w:rPr>
            </w:pPr>
          </w:p>
        </w:tc>
        <w:tc>
          <w:tcPr>
            <w:tcW w:w="6338" w:type="dxa"/>
            <w:gridSpan w:val="5"/>
          </w:tcPr>
          <w:p w:rsidR="001B668F" w:rsidRDefault="001B668F" w:rsidP="0098276F">
            <w:pPr>
              <w:rPr>
                <w:rFonts w:cs="Arial"/>
              </w:rPr>
            </w:pPr>
            <w:r w:rsidRPr="00F1773B">
              <w:rPr>
                <w:rFonts w:cs="Arial"/>
              </w:rPr>
              <w:t>Pharmacology I</w:t>
            </w:r>
          </w:p>
        </w:tc>
      </w:tr>
      <w:tr w:rsidR="001B668F" w:rsidTr="0098276F">
        <w:tc>
          <w:tcPr>
            <w:tcW w:w="2518" w:type="dxa"/>
          </w:tcPr>
          <w:p w:rsidR="001B668F" w:rsidRDefault="001B668F" w:rsidP="0098276F">
            <w:pPr>
              <w:rPr>
                <w:rFonts w:cs="Arial"/>
                <w:b/>
                <w:lang w:val="en-GB"/>
              </w:rPr>
            </w:pPr>
            <w:r>
              <w:rPr>
                <w:rFonts w:cs="Arial"/>
                <w:b/>
                <w:lang w:val="en-GB"/>
              </w:rPr>
              <w:t>CODE NO. :</w:t>
            </w:r>
          </w:p>
          <w:p w:rsidR="001B668F" w:rsidRDefault="001B668F" w:rsidP="0098276F">
            <w:pPr>
              <w:rPr>
                <w:rFonts w:cs="Arial"/>
                <w:b/>
              </w:rPr>
            </w:pPr>
          </w:p>
        </w:tc>
        <w:tc>
          <w:tcPr>
            <w:tcW w:w="3402" w:type="dxa"/>
            <w:gridSpan w:val="2"/>
          </w:tcPr>
          <w:p w:rsidR="001B668F" w:rsidRDefault="001B668F" w:rsidP="0098276F">
            <w:pPr>
              <w:rPr>
                <w:rFonts w:cs="Arial"/>
              </w:rPr>
            </w:pPr>
            <w:smartTag w:uri="urn:schemas-microsoft-com:office:smarttags" w:element="stockticker">
              <w:r w:rsidRPr="00F1773B">
                <w:rPr>
                  <w:rFonts w:cs="Arial"/>
                </w:rPr>
                <w:t>PTN</w:t>
              </w:r>
            </w:smartTag>
            <w:r w:rsidRPr="00F1773B">
              <w:rPr>
                <w:rFonts w:cs="Arial"/>
              </w:rPr>
              <w:t>103</w:t>
            </w:r>
          </w:p>
        </w:tc>
        <w:tc>
          <w:tcPr>
            <w:tcW w:w="1701" w:type="dxa"/>
            <w:gridSpan w:val="2"/>
          </w:tcPr>
          <w:p w:rsidR="001B668F" w:rsidRPr="00F1773B" w:rsidRDefault="001B668F" w:rsidP="0098276F">
            <w:pPr>
              <w:rPr>
                <w:rFonts w:cs="Arial"/>
                <w:b/>
              </w:rPr>
            </w:pPr>
            <w:r w:rsidRPr="00F1773B">
              <w:rPr>
                <w:rFonts w:cs="Arial"/>
                <w:b/>
                <w:lang w:val="en-GB"/>
              </w:rPr>
              <w:t>SEMESTER:</w:t>
            </w:r>
          </w:p>
        </w:tc>
        <w:tc>
          <w:tcPr>
            <w:tcW w:w="1235" w:type="dxa"/>
          </w:tcPr>
          <w:p w:rsidR="001B668F" w:rsidRPr="00F1773B" w:rsidRDefault="001B668F" w:rsidP="0098276F">
            <w:pPr>
              <w:rPr>
                <w:rFonts w:cs="Arial"/>
              </w:rPr>
            </w:pPr>
            <w:r w:rsidRPr="00F1773B">
              <w:rPr>
                <w:rFonts w:cs="Arial"/>
              </w:rPr>
              <w:t>1</w:t>
            </w:r>
          </w:p>
        </w:tc>
      </w:tr>
      <w:tr w:rsidR="001B668F" w:rsidTr="0098276F">
        <w:trPr>
          <w:cantSplit/>
        </w:trPr>
        <w:tc>
          <w:tcPr>
            <w:tcW w:w="2518" w:type="dxa"/>
          </w:tcPr>
          <w:p w:rsidR="001B668F" w:rsidRDefault="001B668F" w:rsidP="0098276F">
            <w:pPr>
              <w:rPr>
                <w:rFonts w:cs="Arial"/>
                <w:b/>
                <w:lang w:val="en-GB"/>
              </w:rPr>
            </w:pPr>
            <w:r>
              <w:rPr>
                <w:rFonts w:cs="Arial"/>
                <w:b/>
                <w:lang w:val="en-GB"/>
              </w:rPr>
              <w:t>PROGRAM:</w:t>
            </w:r>
          </w:p>
          <w:p w:rsidR="001B668F" w:rsidRDefault="001B668F" w:rsidP="0098276F">
            <w:pPr>
              <w:rPr>
                <w:rFonts w:cs="Arial"/>
              </w:rPr>
            </w:pPr>
          </w:p>
        </w:tc>
        <w:tc>
          <w:tcPr>
            <w:tcW w:w="6338" w:type="dxa"/>
            <w:gridSpan w:val="5"/>
          </w:tcPr>
          <w:p w:rsidR="001B668F" w:rsidRDefault="001B668F" w:rsidP="0098276F">
            <w:pPr>
              <w:rPr>
                <w:rFonts w:cs="Arial"/>
              </w:rPr>
            </w:pPr>
            <w:r>
              <w:rPr>
                <w:rFonts w:cs="Arial"/>
              </w:rPr>
              <w:t>Pharmacy Technician</w:t>
            </w:r>
          </w:p>
        </w:tc>
      </w:tr>
      <w:tr w:rsidR="001B668F" w:rsidTr="0098276F">
        <w:trPr>
          <w:cantSplit/>
        </w:trPr>
        <w:tc>
          <w:tcPr>
            <w:tcW w:w="2518" w:type="dxa"/>
          </w:tcPr>
          <w:p w:rsidR="001B668F" w:rsidRDefault="001B668F" w:rsidP="0098276F">
            <w:pPr>
              <w:rPr>
                <w:rFonts w:cs="Arial"/>
                <w:b/>
                <w:lang w:val="en-GB"/>
              </w:rPr>
            </w:pPr>
            <w:r>
              <w:rPr>
                <w:rFonts w:cs="Arial"/>
                <w:b/>
                <w:lang w:val="en-GB"/>
              </w:rPr>
              <w:t>AUTHOR:</w:t>
            </w:r>
          </w:p>
          <w:p w:rsidR="001B668F" w:rsidRDefault="001B668F" w:rsidP="0098276F">
            <w:pPr>
              <w:rPr>
                <w:rFonts w:cs="Arial"/>
              </w:rPr>
            </w:pPr>
          </w:p>
        </w:tc>
        <w:tc>
          <w:tcPr>
            <w:tcW w:w="6338" w:type="dxa"/>
            <w:gridSpan w:val="5"/>
          </w:tcPr>
          <w:p w:rsidR="001B668F" w:rsidRDefault="001B668F" w:rsidP="0098276F">
            <w:pPr>
              <w:rPr>
                <w:rFonts w:cs="Arial"/>
              </w:rPr>
            </w:pPr>
            <w:r w:rsidRPr="0098276F">
              <w:rPr>
                <w:rFonts w:cs="Arial"/>
              </w:rPr>
              <w:t>Justin Randall Reid Pharm D.</w:t>
            </w:r>
            <w:r>
              <w:rPr>
                <w:rFonts w:cs="Arial"/>
              </w:rPr>
              <w:t xml:space="preserve"> </w:t>
            </w:r>
            <w:r w:rsidR="001C788F">
              <w:rPr>
                <w:rFonts w:cs="Arial"/>
              </w:rPr>
              <w:t xml:space="preserve">(revised by Julie Freestone </w:t>
            </w:r>
            <w:proofErr w:type="spellStart"/>
            <w:r w:rsidR="001C788F">
              <w:rPr>
                <w:rFonts w:cs="Arial"/>
              </w:rPr>
              <w:t>B.Pharm</w:t>
            </w:r>
            <w:proofErr w:type="spellEnd"/>
            <w:r w:rsidR="001C788F">
              <w:rPr>
                <w:rFonts w:cs="Arial"/>
              </w:rPr>
              <w:t xml:space="preserve">. </w:t>
            </w:r>
            <w:proofErr w:type="spellStart"/>
            <w:r w:rsidR="001C788F">
              <w:rPr>
                <w:rFonts w:cs="Arial"/>
              </w:rPr>
              <w:t>R.Ph</w:t>
            </w:r>
            <w:proofErr w:type="spellEnd"/>
            <w:r w:rsidR="001C788F">
              <w:rPr>
                <w:rFonts w:cs="Arial"/>
              </w:rPr>
              <w:t>.)</w:t>
            </w:r>
          </w:p>
          <w:p w:rsidR="001B668F" w:rsidRDefault="001B668F" w:rsidP="0098276F">
            <w:pPr>
              <w:rPr>
                <w:rFonts w:cs="Arial"/>
              </w:rPr>
            </w:pPr>
          </w:p>
        </w:tc>
      </w:tr>
      <w:tr w:rsidR="001B668F" w:rsidTr="0098276F">
        <w:tc>
          <w:tcPr>
            <w:tcW w:w="2518" w:type="dxa"/>
          </w:tcPr>
          <w:p w:rsidR="001B668F" w:rsidRDefault="001B668F" w:rsidP="0098276F">
            <w:pPr>
              <w:rPr>
                <w:rFonts w:cs="Arial"/>
                <w:b/>
                <w:lang w:val="en-GB"/>
              </w:rPr>
            </w:pPr>
            <w:r>
              <w:rPr>
                <w:rFonts w:cs="Arial"/>
                <w:b/>
                <w:lang w:val="en-GB"/>
              </w:rPr>
              <w:t>DATE:</w:t>
            </w:r>
          </w:p>
          <w:p w:rsidR="001B668F" w:rsidRDefault="001B668F" w:rsidP="0098276F">
            <w:pPr>
              <w:rPr>
                <w:rFonts w:cs="Arial"/>
              </w:rPr>
            </w:pPr>
          </w:p>
        </w:tc>
        <w:tc>
          <w:tcPr>
            <w:tcW w:w="1460" w:type="dxa"/>
          </w:tcPr>
          <w:p w:rsidR="001B668F" w:rsidRDefault="00D4492F" w:rsidP="00D4492F">
            <w:pPr>
              <w:rPr>
                <w:rFonts w:cs="Arial"/>
              </w:rPr>
            </w:pPr>
            <w:r>
              <w:rPr>
                <w:rFonts w:cs="Arial"/>
              </w:rPr>
              <w:t>June</w:t>
            </w:r>
            <w:r w:rsidR="00E436D8" w:rsidRPr="00505EE0">
              <w:rPr>
                <w:rFonts w:cs="Arial"/>
              </w:rPr>
              <w:t xml:space="preserve"> 201</w:t>
            </w:r>
            <w:r>
              <w:rPr>
                <w:rFonts w:cs="Arial"/>
              </w:rPr>
              <w:t>4</w:t>
            </w:r>
          </w:p>
        </w:tc>
        <w:tc>
          <w:tcPr>
            <w:tcW w:w="3500" w:type="dxa"/>
            <w:gridSpan w:val="2"/>
          </w:tcPr>
          <w:p w:rsidR="001B668F" w:rsidRDefault="001B668F" w:rsidP="0098276F">
            <w:pPr>
              <w:rPr>
                <w:rFonts w:cs="Arial"/>
              </w:rPr>
            </w:pPr>
            <w:r>
              <w:rPr>
                <w:rFonts w:cs="Arial"/>
                <w:b/>
                <w:lang w:val="en-GB"/>
              </w:rPr>
              <w:t>PREVIOUS OUTLINE DATED:</w:t>
            </w:r>
          </w:p>
        </w:tc>
        <w:tc>
          <w:tcPr>
            <w:tcW w:w="1378" w:type="dxa"/>
            <w:gridSpan w:val="2"/>
          </w:tcPr>
          <w:p w:rsidR="001B668F" w:rsidRDefault="00D4492F" w:rsidP="00D4492F">
            <w:pPr>
              <w:rPr>
                <w:rFonts w:cs="Arial"/>
              </w:rPr>
            </w:pPr>
            <w:r>
              <w:rPr>
                <w:rFonts w:cs="Arial"/>
              </w:rPr>
              <w:t>May</w:t>
            </w:r>
            <w:r w:rsidR="00E436D8" w:rsidRPr="00505EE0">
              <w:rPr>
                <w:rFonts w:cs="Arial"/>
              </w:rPr>
              <w:t xml:space="preserve"> 201</w:t>
            </w:r>
            <w:r>
              <w:rPr>
                <w:rFonts w:cs="Arial"/>
              </w:rPr>
              <w:t>3</w:t>
            </w:r>
          </w:p>
        </w:tc>
      </w:tr>
      <w:tr w:rsidR="001B668F" w:rsidTr="0098276F">
        <w:trPr>
          <w:cantSplit/>
        </w:trPr>
        <w:tc>
          <w:tcPr>
            <w:tcW w:w="2518" w:type="dxa"/>
          </w:tcPr>
          <w:p w:rsidR="001B668F" w:rsidRDefault="001B668F" w:rsidP="0098276F">
            <w:pPr>
              <w:rPr>
                <w:rFonts w:cs="Arial"/>
              </w:rPr>
            </w:pPr>
            <w:r>
              <w:rPr>
                <w:rFonts w:cs="Arial"/>
                <w:b/>
                <w:lang w:val="en-GB"/>
              </w:rPr>
              <w:t>APPROVED:</w:t>
            </w:r>
          </w:p>
        </w:tc>
        <w:tc>
          <w:tcPr>
            <w:tcW w:w="4960" w:type="dxa"/>
            <w:gridSpan w:val="3"/>
          </w:tcPr>
          <w:p w:rsidR="001B668F" w:rsidRPr="00004D66" w:rsidRDefault="00364BB8" w:rsidP="00505EE0">
            <w:pPr>
              <w:jc w:val="center"/>
            </w:pPr>
            <w:r>
              <w:rPr>
                <w:rFonts w:ascii="Times New Roman" w:hAnsi="Times New Roman"/>
                <w:i/>
              </w:rPr>
              <w:t>“Marilyn King”</w:t>
            </w:r>
            <w:bookmarkStart w:id="0" w:name="_GoBack"/>
            <w:bookmarkEnd w:id="0"/>
          </w:p>
        </w:tc>
        <w:tc>
          <w:tcPr>
            <w:tcW w:w="1378" w:type="dxa"/>
            <w:gridSpan w:val="2"/>
          </w:tcPr>
          <w:p w:rsidR="001B668F" w:rsidRPr="00E436D8" w:rsidRDefault="00364BB8" w:rsidP="0098276F">
            <w:pPr>
              <w:rPr>
                <w:rFonts w:cs="Arial"/>
                <w:strike/>
              </w:rPr>
            </w:pPr>
            <w:r>
              <w:rPr>
                <w:rFonts w:ascii="Times New Roman" w:hAnsi="Times New Roman"/>
                <w:i/>
              </w:rPr>
              <w:t>Aug. 2014</w:t>
            </w:r>
          </w:p>
        </w:tc>
      </w:tr>
      <w:tr w:rsidR="001B668F" w:rsidTr="0098276F">
        <w:trPr>
          <w:cantSplit/>
        </w:trPr>
        <w:tc>
          <w:tcPr>
            <w:tcW w:w="2518" w:type="dxa"/>
          </w:tcPr>
          <w:p w:rsidR="001B668F" w:rsidRDefault="001B668F" w:rsidP="0098276F">
            <w:pPr>
              <w:rPr>
                <w:rFonts w:cs="Arial"/>
              </w:rPr>
            </w:pPr>
          </w:p>
        </w:tc>
        <w:tc>
          <w:tcPr>
            <w:tcW w:w="4960" w:type="dxa"/>
            <w:gridSpan w:val="3"/>
          </w:tcPr>
          <w:p w:rsidR="001B668F" w:rsidRDefault="001B668F" w:rsidP="0098276F">
            <w:pPr>
              <w:pStyle w:val="Heading2"/>
              <w:rPr>
                <w:rFonts w:ascii="Arial" w:hAnsi="Arial" w:cs="Arial"/>
                <w:lang w:val="en-US"/>
              </w:rPr>
            </w:pPr>
            <w:r>
              <w:rPr>
                <w:rFonts w:ascii="Arial" w:hAnsi="Arial" w:cs="Arial"/>
                <w:lang w:val="en-US"/>
              </w:rPr>
              <w:t>__________________________________</w:t>
            </w:r>
          </w:p>
          <w:p w:rsidR="001B668F" w:rsidRDefault="001B668F" w:rsidP="0098276F">
            <w:pPr>
              <w:pStyle w:val="Heading2"/>
              <w:rPr>
                <w:rFonts w:ascii="Arial" w:hAnsi="Arial" w:cs="Arial"/>
                <w:lang w:val="en-US"/>
              </w:rPr>
            </w:pPr>
            <w:r>
              <w:rPr>
                <w:rFonts w:ascii="Arial" w:hAnsi="Arial" w:cs="Arial"/>
                <w:lang w:val="en-US"/>
              </w:rPr>
              <w:t>CHAIR, HEALTH PROGRAMS</w:t>
            </w:r>
          </w:p>
          <w:p w:rsidR="001B668F" w:rsidRPr="00443D92" w:rsidRDefault="001B668F" w:rsidP="0098276F">
            <w:pPr>
              <w:rPr>
                <w:lang w:val="en-US"/>
              </w:rPr>
            </w:pPr>
          </w:p>
        </w:tc>
        <w:tc>
          <w:tcPr>
            <w:tcW w:w="1378" w:type="dxa"/>
            <w:gridSpan w:val="2"/>
          </w:tcPr>
          <w:p w:rsidR="001B668F" w:rsidRDefault="001B668F" w:rsidP="0098276F">
            <w:pPr>
              <w:rPr>
                <w:rFonts w:cs="Arial"/>
                <w:b/>
                <w:lang w:val="en-GB"/>
              </w:rPr>
            </w:pPr>
            <w:r>
              <w:rPr>
                <w:rFonts w:cs="Arial"/>
                <w:b/>
                <w:lang w:val="en-GB"/>
              </w:rPr>
              <w:t>_________</w:t>
            </w:r>
          </w:p>
          <w:p w:rsidR="001B668F" w:rsidRDefault="001B668F" w:rsidP="0098276F">
            <w:pPr>
              <w:jc w:val="center"/>
              <w:rPr>
                <w:rFonts w:cs="Arial"/>
              </w:rPr>
            </w:pPr>
            <w:r>
              <w:rPr>
                <w:rFonts w:cs="Arial"/>
                <w:b/>
                <w:lang w:val="en-GB"/>
              </w:rPr>
              <w:t>DATE</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TOTAL CREDITS:</w:t>
            </w:r>
          </w:p>
          <w:p w:rsidR="001B668F" w:rsidRPr="00E519EC" w:rsidRDefault="001B668F" w:rsidP="0098276F">
            <w:pPr>
              <w:rPr>
                <w:rFonts w:cs="Arial"/>
              </w:rPr>
            </w:pPr>
          </w:p>
        </w:tc>
        <w:tc>
          <w:tcPr>
            <w:tcW w:w="6338" w:type="dxa"/>
            <w:gridSpan w:val="5"/>
          </w:tcPr>
          <w:p w:rsidR="001B668F" w:rsidRPr="00E519EC" w:rsidRDefault="00E436D8" w:rsidP="0098276F">
            <w:pPr>
              <w:rPr>
                <w:rFonts w:cs="Arial"/>
                <w:strike/>
              </w:rPr>
            </w:pPr>
            <w:r w:rsidRPr="00E519EC">
              <w:rPr>
                <w:rFonts w:cs="Arial"/>
              </w:rPr>
              <w:t xml:space="preserve"> </w:t>
            </w:r>
            <w:r w:rsidRPr="00E519EC">
              <w:rPr>
                <w:rFonts w:cs="Arial"/>
                <w:strike/>
              </w:rPr>
              <w:t>4</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PREREQUISITE(S):</w:t>
            </w:r>
          </w:p>
          <w:p w:rsidR="001B668F" w:rsidRPr="00E519EC" w:rsidRDefault="001B668F" w:rsidP="0098276F">
            <w:pPr>
              <w:rPr>
                <w:rFonts w:cs="Arial"/>
              </w:rPr>
            </w:pPr>
          </w:p>
        </w:tc>
        <w:tc>
          <w:tcPr>
            <w:tcW w:w="6338" w:type="dxa"/>
            <w:gridSpan w:val="5"/>
          </w:tcPr>
          <w:p w:rsidR="001B668F" w:rsidRPr="00E519EC" w:rsidRDefault="001B668F" w:rsidP="0098276F">
            <w:pPr>
              <w:rPr>
                <w:rFonts w:cs="Arial"/>
              </w:rPr>
            </w:pPr>
            <w:r w:rsidRPr="00E519EC">
              <w:rPr>
                <w:rFonts w:cs="Arial"/>
              </w:rPr>
              <w:t>Registration in Pharmacy Technician Program</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HOURS/WEEK:</w:t>
            </w:r>
          </w:p>
          <w:p w:rsidR="001B668F" w:rsidRPr="00E519EC" w:rsidRDefault="001B668F" w:rsidP="0098276F">
            <w:pPr>
              <w:rPr>
                <w:rFonts w:cs="Arial"/>
              </w:rPr>
            </w:pPr>
          </w:p>
        </w:tc>
        <w:tc>
          <w:tcPr>
            <w:tcW w:w="6338" w:type="dxa"/>
            <w:gridSpan w:val="5"/>
          </w:tcPr>
          <w:p w:rsidR="001B668F" w:rsidRPr="00E519EC" w:rsidRDefault="00E436D8" w:rsidP="0098276F">
            <w:pPr>
              <w:rPr>
                <w:rFonts w:cs="Arial"/>
              </w:rPr>
            </w:pPr>
            <w:r w:rsidRPr="00E519EC">
              <w:rPr>
                <w:rFonts w:cs="Arial"/>
                <w:strike/>
              </w:rPr>
              <w:t>4</w:t>
            </w:r>
          </w:p>
        </w:tc>
      </w:tr>
      <w:tr w:rsidR="001B668F" w:rsidTr="0098276F">
        <w:trPr>
          <w:cantSplit/>
        </w:trPr>
        <w:tc>
          <w:tcPr>
            <w:tcW w:w="8856" w:type="dxa"/>
            <w:gridSpan w:val="6"/>
          </w:tcPr>
          <w:p w:rsidR="001B668F" w:rsidRPr="009C21D5" w:rsidRDefault="001B668F" w:rsidP="0098276F">
            <w:pPr>
              <w:rPr>
                <w:szCs w:val="22"/>
                <w:lang w:val="en-GB"/>
              </w:rPr>
            </w:pPr>
          </w:p>
          <w:p w:rsidR="001B668F" w:rsidRPr="009C21D5" w:rsidRDefault="001B668F" w:rsidP="0098276F">
            <w:pPr>
              <w:rPr>
                <w:rFonts w:cs="Arial"/>
                <w:szCs w:val="22"/>
                <w:lang w:val="en-GB"/>
              </w:rPr>
            </w:pPr>
          </w:p>
          <w:p w:rsidR="001B668F" w:rsidRPr="009C21D5" w:rsidRDefault="001B668F" w:rsidP="0098276F">
            <w:pPr>
              <w:pStyle w:val="Heading2"/>
              <w:tabs>
                <w:tab w:val="center" w:pos="4560"/>
              </w:tabs>
              <w:rPr>
                <w:rFonts w:ascii="Arial" w:hAnsi="Arial" w:cs="Arial"/>
                <w:sz w:val="22"/>
                <w:szCs w:val="22"/>
              </w:rPr>
            </w:pPr>
            <w:r w:rsidRPr="009C21D5">
              <w:rPr>
                <w:rFonts w:ascii="Arial" w:hAnsi="Arial" w:cs="Arial"/>
                <w:sz w:val="22"/>
                <w:szCs w:val="22"/>
              </w:rPr>
              <w:t>Copyright ©201</w:t>
            </w:r>
            <w:r w:rsidR="009C21D5" w:rsidRPr="009C21D5">
              <w:rPr>
                <w:rFonts w:ascii="Arial" w:hAnsi="Arial" w:cs="Arial"/>
                <w:sz w:val="22"/>
                <w:szCs w:val="22"/>
              </w:rPr>
              <w:t>2</w:t>
            </w:r>
            <w:r w:rsidRPr="009C21D5">
              <w:rPr>
                <w:rFonts w:ascii="Arial" w:hAnsi="Arial" w:cs="Arial"/>
                <w:sz w:val="22"/>
                <w:szCs w:val="22"/>
              </w:rPr>
              <w:t xml:space="preserve"> The Sault College of Applied Arts &amp; Technology</w:t>
            </w:r>
          </w:p>
          <w:p w:rsidR="001B668F" w:rsidRPr="009C21D5" w:rsidRDefault="001B668F" w:rsidP="0098276F">
            <w:pPr>
              <w:tabs>
                <w:tab w:val="center" w:pos="4560"/>
              </w:tabs>
              <w:jc w:val="center"/>
              <w:rPr>
                <w:rFonts w:cs="Arial"/>
                <w:i/>
                <w:szCs w:val="22"/>
                <w:lang w:val="en-GB"/>
              </w:rPr>
            </w:pPr>
            <w:r w:rsidRPr="009C21D5">
              <w:rPr>
                <w:rFonts w:cs="Arial"/>
                <w:i/>
                <w:szCs w:val="22"/>
                <w:lang w:val="en-GB"/>
              </w:rPr>
              <w:t>Reproduction of this document by any means, in whole or in part, without prior</w:t>
            </w:r>
          </w:p>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written permission of Sault College of Applied Arts &amp; Technology is prohibited.</w:t>
            </w:r>
          </w:p>
        </w:tc>
      </w:tr>
      <w:tr w:rsidR="001B668F" w:rsidTr="0098276F">
        <w:trPr>
          <w:cantSplit/>
        </w:trPr>
        <w:tc>
          <w:tcPr>
            <w:tcW w:w="8856" w:type="dxa"/>
            <w:gridSpan w:val="6"/>
          </w:tcPr>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For additional information, please contact the Chair, Health Programs</w:t>
            </w:r>
          </w:p>
        </w:tc>
      </w:tr>
      <w:tr w:rsidR="001B668F" w:rsidTr="0098276F">
        <w:trPr>
          <w:cantSplit/>
        </w:trPr>
        <w:tc>
          <w:tcPr>
            <w:tcW w:w="8856" w:type="dxa"/>
            <w:gridSpan w:val="6"/>
          </w:tcPr>
          <w:p w:rsidR="001B668F" w:rsidRPr="009C21D5" w:rsidRDefault="001B668F" w:rsidP="009C21D5">
            <w:pPr>
              <w:tabs>
                <w:tab w:val="center" w:pos="4560"/>
              </w:tabs>
              <w:jc w:val="center"/>
              <w:rPr>
                <w:rFonts w:cs="Arial"/>
                <w:i/>
                <w:szCs w:val="22"/>
                <w:lang w:val="en-GB"/>
              </w:rPr>
            </w:pPr>
            <w:r w:rsidRPr="009C21D5">
              <w:rPr>
                <w:rFonts w:cs="Arial"/>
                <w:i/>
                <w:szCs w:val="22"/>
                <w:lang w:val="en-GB"/>
              </w:rPr>
              <w:t>School of Health</w:t>
            </w:r>
            <w:r w:rsidR="009C21D5" w:rsidRPr="009C21D5">
              <w:rPr>
                <w:rFonts w:cs="Arial"/>
                <w:i/>
                <w:szCs w:val="22"/>
                <w:lang w:val="en-GB"/>
              </w:rPr>
              <w:t xml:space="preserve"> Wellness and Continuing Education</w:t>
            </w:r>
          </w:p>
        </w:tc>
      </w:tr>
      <w:tr w:rsidR="001B668F" w:rsidTr="0098276F">
        <w:trPr>
          <w:cantSplit/>
        </w:trPr>
        <w:tc>
          <w:tcPr>
            <w:tcW w:w="8856" w:type="dxa"/>
            <w:gridSpan w:val="6"/>
            <w:tcBorders>
              <w:bottom w:val="single" w:sz="12" w:space="0" w:color="000000"/>
            </w:tcBorders>
          </w:tcPr>
          <w:p w:rsidR="001B668F" w:rsidRPr="009C21D5" w:rsidRDefault="001B668F" w:rsidP="0098276F">
            <w:pPr>
              <w:tabs>
                <w:tab w:val="center" w:pos="4560"/>
              </w:tabs>
              <w:jc w:val="center"/>
              <w:rPr>
                <w:rFonts w:cs="Arial"/>
                <w:i/>
                <w:szCs w:val="22"/>
                <w:lang w:val="en-GB"/>
              </w:rPr>
            </w:pPr>
            <w:smartTag w:uri="urn:schemas-microsoft-com:office:smarttags" w:element="phone">
              <w:smartTagPr>
                <w:attr w:uri="urn:schemas-microsoft-com:office:office" w:name="ls" w:val="trans"/>
                <w:attr w:name="phonenumber" w:val="$6759"/>
              </w:smartTagPr>
              <w:r w:rsidRPr="009C21D5">
                <w:rPr>
                  <w:rFonts w:cs="Arial"/>
                  <w:i/>
                  <w:szCs w:val="22"/>
                  <w:lang w:val="en-GB"/>
                </w:rPr>
                <w:t xml:space="preserve">(705) </w:t>
              </w:r>
              <w:smartTag w:uri="urn:schemas-microsoft-com:office:smarttags" w:element="phone">
                <w:smartTagPr>
                  <w:attr w:uri="urn:schemas-microsoft-com:office:office" w:name="ls" w:val="trans"/>
                  <w:attr w:name="phonenumber" w:val="$6759 ⦛"/>
                </w:smartTagPr>
                <w:r w:rsidRPr="009C21D5">
                  <w:rPr>
                    <w:rFonts w:cs="Arial"/>
                    <w:i/>
                    <w:szCs w:val="22"/>
                    <w:lang w:val="en-GB"/>
                  </w:rPr>
                  <w:t>759-2554</w:t>
                </w:r>
              </w:smartTag>
            </w:smartTag>
            <w:r w:rsidRPr="009C21D5">
              <w:rPr>
                <w:rFonts w:cs="Arial"/>
                <w:i/>
                <w:szCs w:val="22"/>
                <w:lang w:val="en-GB"/>
              </w:rPr>
              <w:t>, Ext. 2693</w:t>
            </w: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tc>
      </w:tr>
    </w:tbl>
    <w:p w:rsidR="001B668F" w:rsidRDefault="001B668F" w:rsidP="001B668F">
      <w:pPr>
        <w:rPr>
          <w:b/>
        </w:rPr>
        <w:sectPr w:rsidR="001B66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1B668F" w:rsidRDefault="001B668F" w:rsidP="001B668F">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w:t>
            </w:r>
          </w:p>
        </w:tc>
        <w:tc>
          <w:tcPr>
            <w:tcW w:w="8793" w:type="dxa"/>
          </w:tcPr>
          <w:p w:rsidR="001B668F" w:rsidRDefault="001B668F" w:rsidP="0098276F">
            <w:pPr>
              <w:rPr>
                <w:b/>
              </w:rPr>
            </w:pPr>
            <w:r>
              <w:rPr>
                <w:b/>
              </w:rPr>
              <w:t xml:space="preserve">COURSE DESCRIPTION:  </w:t>
            </w:r>
          </w:p>
          <w:p w:rsidR="001B668F" w:rsidRDefault="001B668F" w:rsidP="0098276F">
            <w:pPr>
              <w:rPr>
                <w:b/>
              </w:rPr>
            </w:pPr>
          </w:p>
          <w:p w:rsidR="001B668F" w:rsidRDefault="001B668F" w:rsidP="0098276F">
            <w:pPr>
              <w:pStyle w:val="Footer"/>
              <w:tabs>
                <w:tab w:val="left" w:pos="720"/>
              </w:tabs>
            </w:pPr>
            <w:r>
              <w:t>This c</w:t>
            </w:r>
            <w:r w:rsidRPr="00F1773B">
              <w:t xml:space="preserve">ourse is an introduction to the study of pharmacology.  </w:t>
            </w:r>
            <w:r w:rsidR="0098276F">
              <w:t xml:space="preserve">Students will begin study of current and newly approved medications based on the various </w:t>
            </w:r>
            <w:r w:rsidR="00505EE0">
              <w:t xml:space="preserve">pharmacological </w:t>
            </w:r>
            <w:r w:rsidR="0098276F">
              <w:t>classifications and</w:t>
            </w:r>
            <w:r w:rsidR="00505EE0" w:rsidRPr="00505EE0">
              <w:t xml:space="preserve"> </w:t>
            </w:r>
            <w:r w:rsidR="0098276F" w:rsidRPr="00505EE0">
              <w:t>therapeutic</w:t>
            </w:r>
            <w:r w:rsidR="0098276F">
              <w:t xml:space="preserve"> uses. Learners will become knowledgeable about the actions of medications on the human body</w:t>
            </w:r>
            <w:r w:rsidRPr="00F1773B">
              <w:t>.</w:t>
            </w:r>
            <w:r w:rsidR="0098276F">
              <w:t xml:space="preserve"> Included will be developing skills in the use of references and resources specifically utilize</w:t>
            </w:r>
            <w:r w:rsidR="00CD6574">
              <w:t>d in the pharmacy profession</w:t>
            </w:r>
            <w:r w:rsidR="0098276F">
              <w:t>.</w:t>
            </w:r>
          </w:p>
          <w:p w:rsidR="0098276F" w:rsidRDefault="0098276F" w:rsidP="0098276F">
            <w:pPr>
              <w:pStyle w:val="Footer"/>
              <w:tabs>
                <w:tab w:val="left" w:pos="720"/>
              </w:tabs>
            </w:pPr>
          </w:p>
          <w:p w:rsidR="00D4492F" w:rsidRPr="00241738" w:rsidRDefault="00D4492F" w:rsidP="00D4492F">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5" w:history="1">
              <w:r w:rsidRPr="004B625A">
                <w:rPr>
                  <w:rStyle w:val="Hyperlink"/>
                  <w:rFonts w:cs="Arial"/>
                  <w:iCs/>
                </w:rPr>
                <w:t>www.napra.ca</w:t>
              </w:r>
            </w:hyperlink>
            <w:r w:rsidRPr="005658D7">
              <w:rPr>
                <w:rFonts w:cs="Arial"/>
                <w:iCs/>
              </w:rPr>
              <w:t>)</w:t>
            </w:r>
          </w:p>
          <w:p w:rsidR="00D4492F" w:rsidRPr="00241738" w:rsidRDefault="00D4492F" w:rsidP="00D4492F">
            <w:pPr>
              <w:autoSpaceDE w:val="0"/>
              <w:autoSpaceDN w:val="0"/>
              <w:adjustRightInd w:val="0"/>
              <w:rPr>
                <w:rFonts w:cs="Arial"/>
                <w:bCs/>
              </w:rPr>
            </w:pPr>
          </w:p>
          <w:p w:rsidR="00D4492F" w:rsidRPr="005658D7" w:rsidRDefault="00D4492F" w:rsidP="00D4492F">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6" w:history="1">
              <w:r w:rsidRPr="004B625A">
                <w:rPr>
                  <w:rStyle w:val="Hyperlink"/>
                  <w:rFonts w:cs="Arial"/>
                  <w:bCs/>
                </w:rPr>
                <w:t>www.cptea.ca</w:t>
              </w:r>
            </w:hyperlink>
            <w:r>
              <w:rPr>
                <w:rFonts w:cs="Arial"/>
                <w:bCs/>
                <w:color w:val="000000"/>
              </w:rPr>
              <w:t>)</w:t>
            </w:r>
          </w:p>
          <w:p w:rsidR="00D4492F" w:rsidRDefault="00D4492F" w:rsidP="00D4492F">
            <w:pPr>
              <w:rPr>
                <w:rFonts w:cs="Arial"/>
              </w:rPr>
            </w:pPr>
          </w:p>
          <w:p w:rsidR="001B668F" w:rsidRPr="00F1773B" w:rsidRDefault="00D4492F" w:rsidP="00D4492F">
            <w:pPr>
              <w:pStyle w:val="Footer"/>
              <w:tabs>
                <w:tab w:val="left" w:pos="720"/>
              </w:tabs>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7" w:history="1">
              <w:r w:rsidRPr="004B625A">
                <w:rPr>
                  <w:rStyle w:val="Hyperlink"/>
                  <w:rFonts w:cs="Arial"/>
                  <w:iCs/>
                </w:rPr>
                <w:t>www.napra.ca</w:t>
              </w:r>
            </w:hyperlink>
            <w:r w:rsidRPr="005658D7">
              <w:rPr>
                <w:rFonts w:cs="Arial"/>
                <w:iCs/>
              </w:rPr>
              <w:t>)</w:t>
            </w: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II.</w:t>
            </w:r>
          </w:p>
        </w:tc>
        <w:tc>
          <w:tcPr>
            <w:tcW w:w="8793" w:type="dxa"/>
          </w:tcPr>
          <w:p w:rsidR="001B668F" w:rsidRPr="0098276F" w:rsidRDefault="001B668F" w:rsidP="0098276F">
            <w:pPr>
              <w:rPr>
                <w:b/>
              </w:rPr>
            </w:pPr>
            <w:r>
              <w:rPr>
                <w:b/>
              </w:rPr>
              <w:t>LEARNING OUTCOMES AND ELEMENTS OF THE PERFORMANCE:</w:t>
            </w:r>
          </w:p>
          <w:p w:rsidR="001B668F" w:rsidRDefault="001B668F" w:rsidP="0098276F"/>
          <w:p w:rsidR="001B668F" w:rsidRDefault="001B668F" w:rsidP="0098276F"/>
        </w:tc>
      </w:tr>
      <w:tr w:rsidR="001B668F" w:rsidTr="0098276F">
        <w:tc>
          <w:tcPr>
            <w:tcW w:w="675" w:type="dxa"/>
          </w:tcPr>
          <w:p w:rsidR="001B668F" w:rsidRDefault="001B668F" w:rsidP="0098276F"/>
        </w:tc>
        <w:tc>
          <w:tcPr>
            <w:tcW w:w="8793" w:type="dxa"/>
          </w:tcPr>
          <w:p w:rsidR="0098276F" w:rsidRDefault="001B668F" w:rsidP="0098276F">
            <w:r>
              <w:t xml:space="preserve">Upon successful completion of this course, the student </w:t>
            </w:r>
            <w:r w:rsidR="0098276F">
              <w:t>will demonstrate the ability to:</w:t>
            </w:r>
          </w:p>
          <w:p w:rsidR="0098276F" w:rsidRDefault="0098276F" w:rsidP="0098276F"/>
          <w:p w:rsidR="001B668F" w:rsidRDefault="00CD6574" w:rsidP="0098276F">
            <w:proofErr w:type="gramStart"/>
            <w:r>
              <w:t>d</w:t>
            </w:r>
            <w:r w:rsidR="001B668F">
              <w:t>efine</w:t>
            </w:r>
            <w:proofErr w:type="gramEnd"/>
            <w:r w:rsidR="001B668F">
              <w:t xml:space="preserve"> and discuss the following for various pharmaceutical products:  pharmacological classification, therapeutic use in a given disease state, and potential problems.  </w:t>
            </w:r>
          </w:p>
          <w:p w:rsidR="001B668F" w:rsidRDefault="001B668F" w:rsidP="0098276F"/>
          <w:p w:rsidR="001B668F" w:rsidRDefault="001B668F" w:rsidP="0098276F">
            <w:r>
              <w:rPr>
                <w:u w:val="single"/>
              </w:rPr>
              <w:t>Potential Elements of the Performance</w:t>
            </w:r>
            <w:r>
              <w:t>:</w:t>
            </w:r>
          </w:p>
          <w:p w:rsidR="001B668F" w:rsidRDefault="001B668F" w:rsidP="001B668F">
            <w:pPr>
              <w:pStyle w:val="ListParagraph"/>
              <w:numPr>
                <w:ilvl w:val="0"/>
                <w:numId w:val="2"/>
              </w:numPr>
            </w:pPr>
            <w:r>
              <w:t>I</w:t>
            </w:r>
            <w:r w:rsidRPr="00A6203D">
              <w:t>dentify and under</w:t>
            </w:r>
            <w:r>
              <w:t xml:space="preserve">stand </w:t>
            </w:r>
            <w:r w:rsidR="00505EE0">
              <w:t>drug class</w:t>
            </w:r>
            <w:r w:rsidRPr="00A6203D">
              <w:t>, do</w:t>
            </w:r>
            <w:r w:rsidR="00505EE0">
              <w:t xml:space="preserve">sage </w:t>
            </w:r>
            <w:proofErr w:type="spellStart"/>
            <w:r w:rsidR="00505EE0">
              <w:t>forms,</w:t>
            </w:r>
            <w:r w:rsidRPr="00A6203D">
              <w:t>adverse</w:t>
            </w:r>
            <w:proofErr w:type="spellEnd"/>
            <w:r w:rsidRPr="00A6203D">
              <w:t xml:space="preserve"> effects, contraindication</w:t>
            </w:r>
            <w:r>
              <w:t xml:space="preserve">s, </w:t>
            </w:r>
            <w:r w:rsidRPr="00A6203D">
              <w:t>drug interactions</w:t>
            </w:r>
            <w:r w:rsidR="00E436D8">
              <w:t>, dosing in special populations</w:t>
            </w:r>
            <w:r>
              <w:t xml:space="preserve"> and allergies</w:t>
            </w:r>
            <w:r w:rsidRPr="00A6203D">
              <w:t xml:space="preserve"> </w:t>
            </w:r>
          </w:p>
          <w:p w:rsidR="001B668F" w:rsidRDefault="001B668F" w:rsidP="001B668F">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9C21D5" w:rsidRDefault="001B668F" w:rsidP="009C21D5">
            <w:pPr>
              <w:pStyle w:val="ListParagraph"/>
              <w:numPr>
                <w:ilvl w:val="0"/>
                <w:numId w:val="2"/>
              </w:numPr>
            </w:pPr>
            <w:r>
              <w:t xml:space="preserve">Correctly recognise trade and generic names and associate them with </w:t>
            </w:r>
            <w:r w:rsidR="00E436D8" w:rsidRPr="00505EE0">
              <w:t>mechanism of action</w:t>
            </w:r>
            <w:r w:rsidR="00E436D8">
              <w:t xml:space="preserve">, </w:t>
            </w:r>
            <w:r>
              <w:t>dosage form, common reasons for use, adverse</w:t>
            </w:r>
            <w:r w:rsidR="00E436D8">
              <w:t xml:space="preserve"> effects, drug-drug, drug-food </w:t>
            </w:r>
            <w:r>
              <w:t>and</w:t>
            </w:r>
            <w:r w:rsidR="00505EE0">
              <w:t xml:space="preserve"> drug-herbal remedy interactions.</w:t>
            </w:r>
          </w:p>
          <w:p w:rsidR="001B668F" w:rsidRDefault="001B668F" w:rsidP="001B668F">
            <w:pPr>
              <w:pStyle w:val="ListParagraph"/>
              <w:numPr>
                <w:ilvl w:val="0"/>
                <w:numId w:val="2"/>
              </w:numPr>
            </w:pPr>
            <w:r>
              <w:t>Prepare drug lists from each unit, including correct recognition of trade and generic names, dosage</w:t>
            </w:r>
            <w:r w:rsidR="00E20757">
              <w:t xml:space="preserve"> forms</w:t>
            </w:r>
            <w:r>
              <w:t xml:space="preserve">, </w:t>
            </w:r>
            <w:r w:rsidR="00E436D8" w:rsidRPr="00505EE0">
              <w:t>mechanism of action</w:t>
            </w:r>
            <w:r w:rsidR="00E436D8">
              <w:t xml:space="preserve">, </w:t>
            </w:r>
            <w:r>
              <w:t>common reasons for use, adverse effects, and drug interactions.</w:t>
            </w:r>
          </w:p>
          <w:p w:rsidR="001B668F" w:rsidRDefault="00CE1102" w:rsidP="001B668F">
            <w:pPr>
              <w:pStyle w:val="ListParagraph"/>
              <w:numPr>
                <w:ilvl w:val="0"/>
                <w:numId w:val="2"/>
              </w:numPr>
            </w:pPr>
            <w:r w:rsidRPr="00505EE0">
              <w:t>Identify and a</w:t>
            </w:r>
            <w:r w:rsidR="001B668F" w:rsidRPr="00505EE0">
              <w:t>ssess</w:t>
            </w:r>
            <w:r w:rsidR="001B668F">
              <w:t xml:space="preserve"> the implications of drug </w:t>
            </w:r>
            <w:r w:rsidR="00E436D8" w:rsidRPr="00505EE0">
              <w:t>related problems such as</w:t>
            </w:r>
            <w:r w:rsidR="00E436D8">
              <w:t xml:space="preserve"> </w:t>
            </w:r>
            <w:r w:rsidR="001B668F">
              <w:t>interactions and allergies</w:t>
            </w:r>
          </w:p>
          <w:p w:rsidR="001B668F" w:rsidRDefault="001B668F" w:rsidP="001B668F">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1B668F" w:rsidRPr="009C21D5" w:rsidRDefault="001B668F" w:rsidP="0098276F">
            <w:pPr>
              <w:pStyle w:val="ListParagraph"/>
              <w:numPr>
                <w:ilvl w:val="0"/>
                <w:numId w:val="2"/>
              </w:numPr>
            </w:pPr>
            <w:r>
              <w:t>Discuss non-pharmacological treatments and the role of the Pharmacy Technician in disease prevention and health promotion</w:t>
            </w:r>
          </w:p>
          <w:p w:rsidR="001B668F" w:rsidRPr="00AE63C0" w:rsidRDefault="001B668F" w:rsidP="0098276F">
            <w:pPr>
              <w:pStyle w:val="ListParagraph"/>
              <w:rPr>
                <w:highlight w:val="cyan"/>
              </w:rPr>
            </w:pPr>
          </w:p>
        </w:tc>
      </w:tr>
    </w:tbl>
    <w:p w:rsidR="001B668F" w:rsidRDefault="001B668F" w:rsidP="001B668F"/>
    <w:tbl>
      <w:tblPr>
        <w:tblW w:w="0" w:type="auto"/>
        <w:tblLayout w:type="fixed"/>
        <w:tblLook w:val="0000" w:firstRow="0" w:lastRow="0" w:firstColumn="0" w:lastColumn="0" w:noHBand="0" w:noVBand="0"/>
      </w:tblPr>
      <w:tblGrid>
        <w:gridCol w:w="675"/>
        <w:gridCol w:w="567"/>
        <w:gridCol w:w="8136"/>
      </w:tblGrid>
      <w:tr w:rsidR="001B668F" w:rsidTr="0098276F">
        <w:tc>
          <w:tcPr>
            <w:tcW w:w="675" w:type="dxa"/>
          </w:tcPr>
          <w:p w:rsidR="001B668F" w:rsidRDefault="001B668F" w:rsidP="0098276F">
            <w:pPr>
              <w:rPr>
                <w:b/>
              </w:rPr>
            </w:pPr>
            <w:r>
              <w:rPr>
                <w:b/>
              </w:rPr>
              <w:lastRenderedPageBreak/>
              <w:t>III.</w:t>
            </w:r>
          </w:p>
        </w:tc>
        <w:tc>
          <w:tcPr>
            <w:tcW w:w="8703" w:type="dxa"/>
            <w:gridSpan w:val="2"/>
          </w:tcPr>
          <w:p w:rsidR="001B668F" w:rsidRDefault="001B668F" w:rsidP="0098276F">
            <w:pPr>
              <w:rPr>
                <w:b/>
              </w:rPr>
            </w:pPr>
            <w:r>
              <w:rPr>
                <w:b/>
              </w:rPr>
              <w:t>TOPICS:</w:t>
            </w:r>
          </w:p>
          <w:p w:rsidR="001B668F" w:rsidRDefault="001B668F" w:rsidP="0098276F"/>
        </w:tc>
      </w:tr>
      <w:tr w:rsidR="001B668F" w:rsidTr="0098276F">
        <w:tc>
          <w:tcPr>
            <w:tcW w:w="675" w:type="dxa"/>
          </w:tcPr>
          <w:p w:rsidR="001B668F" w:rsidRDefault="001B668F" w:rsidP="0098276F"/>
        </w:tc>
        <w:tc>
          <w:tcPr>
            <w:tcW w:w="567" w:type="dxa"/>
          </w:tcPr>
          <w:p w:rsidR="001B668F" w:rsidRDefault="001B668F" w:rsidP="0098276F">
            <w:r>
              <w:t>1.</w:t>
            </w:r>
          </w:p>
        </w:tc>
        <w:tc>
          <w:tcPr>
            <w:tcW w:w="8136" w:type="dxa"/>
          </w:tcPr>
          <w:p w:rsidR="001B668F" w:rsidRDefault="001B668F" w:rsidP="0098276F">
            <w:pPr>
              <w:pStyle w:val="Header"/>
              <w:tabs>
                <w:tab w:val="clear" w:pos="4320"/>
                <w:tab w:val="clear" w:pos="8640"/>
              </w:tabs>
            </w:pPr>
            <w:r>
              <w:t xml:space="preserve">Fundamentals of Pharmacology </w:t>
            </w:r>
          </w:p>
          <w:p w:rsidR="001B668F" w:rsidRDefault="001B668F" w:rsidP="001B668F">
            <w:pPr>
              <w:pStyle w:val="Header"/>
              <w:numPr>
                <w:ilvl w:val="0"/>
                <w:numId w:val="3"/>
              </w:numPr>
              <w:tabs>
                <w:tab w:val="clear" w:pos="4320"/>
                <w:tab w:val="clear" w:pos="8640"/>
              </w:tabs>
            </w:pPr>
            <w:r>
              <w:t>W</w:t>
            </w:r>
            <w:r w:rsidR="0017751B">
              <w:t xml:space="preserve">hat is a drug? </w:t>
            </w:r>
          </w:p>
          <w:p w:rsidR="001B668F" w:rsidRDefault="001B668F" w:rsidP="001B668F">
            <w:pPr>
              <w:pStyle w:val="Header"/>
              <w:numPr>
                <w:ilvl w:val="0"/>
                <w:numId w:val="3"/>
              </w:numPr>
              <w:tabs>
                <w:tab w:val="clear" w:pos="4320"/>
                <w:tab w:val="clear" w:pos="8640"/>
              </w:tabs>
            </w:pPr>
            <w:r>
              <w:t>Introduction to drug action</w:t>
            </w:r>
          </w:p>
          <w:p w:rsidR="001B668F" w:rsidRDefault="0017751B" w:rsidP="001B668F">
            <w:pPr>
              <w:pStyle w:val="Header"/>
              <w:numPr>
                <w:ilvl w:val="0"/>
                <w:numId w:val="3"/>
              </w:numPr>
              <w:tabs>
                <w:tab w:val="clear" w:pos="4320"/>
                <w:tab w:val="clear" w:pos="8640"/>
              </w:tabs>
            </w:pPr>
            <w:r>
              <w:t>Drug n</w:t>
            </w:r>
            <w:r w:rsidR="001B668F">
              <w:t>ames</w:t>
            </w:r>
            <w:r>
              <w:t xml:space="preserve"> and classification</w:t>
            </w:r>
          </w:p>
          <w:p w:rsidR="001B668F" w:rsidRDefault="0017751B" w:rsidP="001B668F">
            <w:pPr>
              <w:pStyle w:val="Header"/>
              <w:numPr>
                <w:ilvl w:val="0"/>
                <w:numId w:val="3"/>
              </w:numPr>
              <w:tabs>
                <w:tab w:val="clear" w:pos="4320"/>
                <w:tab w:val="clear" w:pos="8640"/>
              </w:tabs>
            </w:pPr>
            <w:r>
              <w:t>Regulation and approval p</w:t>
            </w:r>
            <w:r w:rsidR="001B668F">
              <w:t>rocesses</w:t>
            </w:r>
          </w:p>
          <w:p w:rsidR="001B668F" w:rsidRDefault="0017751B" w:rsidP="001B668F">
            <w:pPr>
              <w:pStyle w:val="Header"/>
              <w:numPr>
                <w:ilvl w:val="0"/>
                <w:numId w:val="3"/>
              </w:numPr>
              <w:tabs>
                <w:tab w:val="clear" w:pos="4320"/>
                <w:tab w:val="clear" w:pos="8640"/>
              </w:tabs>
            </w:pPr>
            <w:r>
              <w:t>Pharmacokinetics, pharmacodynamics and p</w:t>
            </w:r>
            <w:r w:rsidR="001B668F">
              <w:t>harmacotherapeutics</w:t>
            </w:r>
          </w:p>
          <w:p w:rsidR="001B668F" w:rsidRDefault="001B668F" w:rsidP="001B668F">
            <w:pPr>
              <w:pStyle w:val="Header"/>
              <w:numPr>
                <w:ilvl w:val="0"/>
                <w:numId w:val="3"/>
              </w:numPr>
              <w:tabs>
                <w:tab w:val="clear" w:pos="4320"/>
                <w:tab w:val="clear" w:pos="8640"/>
              </w:tabs>
            </w:pPr>
            <w:r>
              <w:t>Dose</w:t>
            </w:r>
            <w:r w:rsidR="0017751B">
              <w:t xml:space="preserve"> considerations</w:t>
            </w:r>
            <w:r>
              <w:t xml:space="preserve"> (Special Populations, Renal and Hepatic Clearance)</w:t>
            </w:r>
          </w:p>
          <w:p w:rsidR="001B668F" w:rsidRDefault="0017751B" w:rsidP="001B668F">
            <w:pPr>
              <w:pStyle w:val="Header"/>
              <w:numPr>
                <w:ilvl w:val="0"/>
                <w:numId w:val="3"/>
              </w:numPr>
              <w:tabs>
                <w:tab w:val="clear" w:pos="4320"/>
                <w:tab w:val="clear" w:pos="8640"/>
              </w:tabs>
            </w:pPr>
            <w:r>
              <w:t>Drug interactions, adverse drug reactions, medication errors, toxicities, s</w:t>
            </w:r>
            <w:r w:rsidR="001B668F">
              <w:t>a</w:t>
            </w:r>
            <w:r>
              <w:t>fety/e</w:t>
            </w:r>
            <w:r w:rsidR="001B668F">
              <w:t>fficacy, non-adherence</w:t>
            </w:r>
          </w:p>
          <w:p w:rsidR="001B668F" w:rsidRDefault="0017751B" w:rsidP="001B668F">
            <w:pPr>
              <w:pStyle w:val="Header"/>
              <w:numPr>
                <w:ilvl w:val="0"/>
                <w:numId w:val="3"/>
              </w:numPr>
              <w:tabs>
                <w:tab w:val="clear" w:pos="4320"/>
                <w:tab w:val="clear" w:pos="8640"/>
              </w:tabs>
            </w:pPr>
            <w:r>
              <w:t>Addiction, dependence and t</w:t>
            </w:r>
            <w:r w:rsidR="001B668F">
              <w:t>olerance</w:t>
            </w:r>
          </w:p>
          <w:p w:rsidR="001B668F" w:rsidRDefault="0017751B" w:rsidP="001B668F">
            <w:pPr>
              <w:pStyle w:val="Header"/>
              <w:numPr>
                <w:ilvl w:val="0"/>
                <w:numId w:val="3"/>
              </w:numPr>
              <w:tabs>
                <w:tab w:val="clear" w:pos="4320"/>
                <w:tab w:val="clear" w:pos="8640"/>
              </w:tabs>
            </w:pPr>
            <w:r>
              <w:t>Appropriate reference sources (online and textbook r</w:t>
            </w:r>
            <w:r w:rsidR="001B668F">
              <w:t xml:space="preserve">esources) </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2.</w:t>
            </w:r>
          </w:p>
        </w:tc>
        <w:tc>
          <w:tcPr>
            <w:tcW w:w="8136" w:type="dxa"/>
          </w:tcPr>
          <w:p w:rsidR="001B668F" w:rsidRDefault="001B668F" w:rsidP="0098276F">
            <w:pPr>
              <w:pStyle w:val="Header"/>
              <w:tabs>
                <w:tab w:val="clear" w:pos="4320"/>
                <w:tab w:val="clear" w:pos="8640"/>
              </w:tabs>
            </w:pPr>
            <w:r>
              <w:t>Drugs Affecting the Integumentary System</w:t>
            </w:r>
          </w:p>
          <w:p w:rsidR="001B668F" w:rsidRDefault="001B668F" w:rsidP="001B668F">
            <w:pPr>
              <w:pStyle w:val="Header"/>
              <w:numPr>
                <w:ilvl w:val="0"/>
                <w:numId w:val="3"/>
              </w:numPr>
              <w:tabs>
                <w:tab w:val="clear" w:pos="4320"/>
                <w:tab w:val="clear" w:pos="8640"/>
              </w:tabs>
            </w:pPr>
            <w:r>
              <w:t xml:space="preserve">Integumentary system disorders (e.g. fungal infections, decubitus ulcers, burns, acne, eczema, psoriasis, sunburn, lice, scabies) </w:t>
            </w:r>
          </w:p>
          <w:p w:rsidR="001B668F" w:rsidRDefault="001B668F" w:rsidP="001B668F">
            <w:pPr>
              <w:pStyle w:val="Header"/>
              <w:numPr>
                <w:ilvl w:val="0"/>
                <w:numId w:val="3"/>
              </w:numPr>
              <w:tabs>
                <w:tab w:val="clear" w:pos="4320"/>
                <w:tab w:val="clear" w:pos="8640"/>
              </w:tabs>
            </w:pPr>
            <w:r>
              <w:t>Pharmacological treatment of integumentary system disorders</w:t>
            </w:r>
          </w:p>
          <w:p w:rsidR="001B668F" w:rsidRDefault="001B668F" w:rsidP="001B668F">
            <w:pPr>
              <w:pStyle w:val="Header"/>
              <w:numPr>
                <w:ilvl w:val="0"/>
                <w:numId w:val="3"/>
              </w:numPr>
              <w:tabs>
                <w:tab w:val="clear" w:pos="4320"/>
                <w:tab w:val="clear" w:pos="8640"/>
              </w:tabs>
            </w:pPr>
            <w:r>
              <w:t>Non-pharmacological strategies (e.g. sun protection)</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3.</w:t>
            </w:r>
          </w:p>
        </w:tc>
        <w:tc>
          <w:tcPr>
            <w:tcW w:w="8136" w:type="dxa"/>
          </w:tcPr>
          <w:p w:rsidR="001B668F" w:rsidRDefault="001B668F" w:rsidP="0098276F">
            <w:pPr>
              <w:pStyle w:val="Header"/>
              <w:tabs>
                <w:tab w:val="clear" w:pos="4320"/>
                <w:tab w:val="clear" w:pos="8640"/>
              </w:tabs>
            </w:pPr>
            <w:r>
              <w:t xml:space="preserve">Drugs Affecting the Musculoskeletal System </w:t>
            </w:r>
          </w:p>
          <w:p w:rsidR="001B668F" w:rsidRDefault="001B668F" w:rsidP="001B668F">
            <w:pPr>
              <w:pStyle w:val="Header"/>
              <w:numPr>
                <w:ilvl w:val="0"/>
                <w:numId w:val="5"/>
              </w:numPr>
              <w:tabs>
                <w:tab w:val="clear" w:pos="4320"/>
                <w:tab w:val="clear" w:pos="8640"/>
              </w:tabs>
            </w:pPr>
            <w:r>
              <w:t xml:space="preserve">Musculoskeletal  System disorders (e.g. neuromuscular blockade, muscle spasms, autoimmune diseases that affect the musculoskeletal systems, osteoporosis, </w:t>
            </w:r>
            <w:r w:rsidR="002E776D">
              <w:t xml:space="preserve">Paget’s disease, </w:t>
            </w:r>
            <w:proofErr w:type="spellStart"/>
            <w:r w:rsidR="002E776D">
              <w:t>hyperuricemia</w:t>
            </w:r>
            <w:proofErr w:type="spellEnd"/>
            <w:r w:rsidR="002E776D">
              <w:t xml:space="preserve"> </w:t>
            </w:r>
            <w:r>
              <w:t>and gout)</w:t>
            </w:r>
          </w:p>
          <w:p w:rsidR="001B668F" w:rsidRDefault="001B668F" w:rsidP="001B668F">
            <w:pPr>
              <w:pStyle w:val="Header"/>
              <w:numPr>
                <w:ilvl w:val="0"/>
                <w:numId w:val="5"/>
              </w:numPr>
              <w:tabs>
                <w:tab w:val="clear" w:pos="4320"/>
                <w:tab w:val="clear" w:pos="8640"/>
              </w:tabs>
            </w:pPr>
            <w:r>
              <w:t xml:space="preserve">Pharmacological treatments (e.g. analgesics, anti-inflammatories, muscle relaxants) </w:t>
            </w:r>
          </w:p>
          <w:p w:rsidR="001B668F" w:rsidRDefault="001B668F" w:rsidP="001B668F">
            <w:pPr>
              <w:pStyle w:val="Header"/>
              <w:numPr>
                <w:ilvl w:val="0"/>
                <w:numId w:val="5"/>
              </w:numPr>
              <w:tabs>
                <w:tab w:val="clear" w:pos="4320"/>
                <w:tab w:val="clear" w:pos="8640"/>
              </w:tabs>
            </w:pPr>
            <w:r>
              <w:t>Non-pharmacological strategies</w:t>
            </w:r>
          </w:p>
          <w:p w:rsidR="001B668F" w:rsidRDefault="001B668F" w:rsidP="0098276F">
            <w:pPr>
              <w:pStyle w:val="Header"/>
              <w:tabs>
                <w:tab w:val="clear" w:pos="4320"/>
                <w:tab w:val="clear" w:pos="8640"/>
              </w:tabs>
              <w:ind w:left="360"/>
            </w:pPr>
          </w:p>
        </w:tc>
      </w:tr>
      <w:tr w:rsidR="001B668F" w:rsidTr="0098276F">
        <w:tc>
          <w:tcPr>
            <w:tcW w:w="675" w:type="dxa"/>
          </w:tcPr>
          <w:p w:rsidR="001B668F" w:rsidRDefault="001B668F" w:rsidP="0098276F"/>
        </w:tc>
        <w:tc>
          <w:tcPr>
            <w:tcW w:w="567" w:type="dxa"/>
          </w:tcPr>
          <w:p w:rsidR="001B668F" w:rsidRDefault="001B668F" w:rsidP="0098276F">
            <w:r>
              <w:t>4.</w:t>
            </w:r>
          </w:p>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tc>
        <w:tc>
          <w:tcPr>
            <w:tcW w:w="8136" w:type="dxa"/>
          </w:tcPr>
          <w:p w:rsidR="001B668F" w:rsidRDefault="001B668F" w:rsidP="0098276F">
            <w:pPr>
              <w:pStyle w:val="Header"/>
              <w:tabs>
                <w:tab w:val="clear" w:pos="4320"/>
                <w:tab w:val="clear" w:pos="8640"/>
              </w:tabs>
            </w:pPr>
            <w:r>
              <w:t>Drugs Affecting the Nervous System</w:t>
            </w:r>
          </w:p>
          <w:p w:rsidR="001B668F" w:rsidRDefault="001B668F" w:rsidP="001B668F">
            <w:pPr>
              <w:pStyle w:val="Header"/>
              <w:numPr>
                <w:ilvl w:val="0"/>
                <w:numId w:val="4"/>
              </w:numPr>
              <w:tabs>
                <w:tab w:val="clear" w:pos="4320"/>
                <w:tab w:val="clear" w:pos="8640"/>
              </w:tabs>
            </w:pPr>
            <w:r>
              <w:t>Central Nervous System and Autonomic Nervous System disorders (e.g. anxiety, depression, schizophrenia and other psychoses, Parkinson’s disease, Huntington’s disease, seizure disorders, pain, migraines, Alzheimer’s disease, sleep disorders, Attention Deficit/Hyperactivity Disorder, multiple sclerosis, addiction, dependence and tolerance)</w:t>
            </w:r>
          </w:p>
          <w:p w:rsidR="001B668F" w:rsidRDefault="001B668F" w:rsidP="001B668F">
            <w:pPr>
              <w:pStyle w:val="Header"/>
              <w:numPr>
                <w:ilvl w:val="0"/>
                <w:numId w:val="4"/>
              </w:numPr>
              <w:tabs>
                <w:tab w:val="clear" w:pos="4320"/>
                <w:tab w:val="clear" w:pos="8640"/>
              </w:tabs>
            </w:pPr>
            <w:r>
              <w:t>Pharmacological treatments (e.g. anxiolytics, antidepressants, neuroleptics, analgesics, anaesthetics, hypnotics, mood stabilisers)</w:t>
            </w:r>
          </w:p>
          <w:p w:rsidR="001B668F" w:rsidRDefault="001B668F" w:rsidP="001B668F">
            <w:pPr>
              <w:pStyle w:val="Header"/>
              <w:numPr>
                <w:ilvl w:val="0"/>
                <w:numId w:val="4"/>
              </w:numPr>
              <w:tabs>
                <w:tab w:val="clear" w:pos="4320"/>
                <w:tab w:val="clear" w:pos="8640"/>
              </w:tabs>
            </w:pPr>
            <w:r>
              <w:t>Non-pharmacological strategies</w:t>
            </w:r>
          </w:p>
          <w:p w:rsidR="001B668F" w:rsidRDefault="001B668F" w:rsidP="0098276F">
            <w:pPr>
              <w:ind w:left="720"/>
            </w:pPr>
          </w:p>
        </w:tc>
      </w:tr>
      <w:tr w:rsidR="001B668F" w:rsidTr="0098276F">
        <w:tc>
          <w:tcPr>
            <w:tcW w:w="675" w:type="dxa"/>
          </w:tcPr>
          <w:p w:rsidR="001B668F" w:rsidRDefault="009C21D5" w:rsidP="0098276F">
            <w:r>
              <w:br w:type="page"/>
            </w:r>
          </w:p>
        </w:tc>
        <w:tc>
          <w:tcPr>
            <w:tcW w:w="567" w:type="dxa"/>
          </w:tcPr>
          <w:p w:rsidR="001B668F" w:rsidRDefault="001B668F" w:rsidP="0098276F">
            <w:r>
              <w:t>5.</w:t>
            </w:r>
          </w:p>
        </w:tc>
        <w:tc>
          <w:tcPr>
            <w:tcW w:w="8136" w:type="dxa"/>
          </w:tcPr>
          <w:p w:rsidR="001B668F" w:rsidRPr="0028634A" w:rsidRDefault="001B668F" w:rsidP="0098276F">
            <w:pPr>
              <w:pStyle w:val="Header"/>
            </w:pPr>
            <w:r w:rsidRPr="0028634A">
              <w:t>Dr</w:t>
            </w:r>
            <w:r>
              <w:t>ugs Affecting the Special Senses</w:t>
            </w:r>
          </w:p>
          <w:p w:rsidR="001B668F" w:rsidRPr="0028634A" w:rsidRDefault="001B668F" w:rsidP="001B668F">
            <w:pPr>
              <w:pStyle w:val="Header"/>
              <w:numPr>
                <w:ilvl w:val="0"/>
                <w:numId w:val="6"/>
              </w:numPr>
            </w:pPr>
            <w:r>
              <w:t xml:space="preserve">Disorders of the ophthalmic and </w:t>
            </w:r>
            <w:proofErr w:type="spellStart"/>
            <w:r>
              <w:t>otic</w:t>
            </w:r>
            <w:proofErr w:type="spellEnd"/>
            <w:r>
              <w:t xml:space="preserve"> systems (e.g. glaucoma, vertigo, infections)</w:t>
            </w:r>
          </w:p>
          <w:p w:rsidR="001B668F" w:rsidRDefault="001B668F" w:rsidP="001B668F">
            <w:pPr>
              <w:pStyle w:val="Header"/>
              <w:numPr>
                <w:ilvl w:val="0"/>
                <w:numId w:val="6"/>
              </w:numPr>
            </w:pPr>
            <w:r>
              <w:t>Pharmacological treatments</w:t>
            </w:r>
          </w:p>
          <w:p w:rsidR="001B668F" w:rsidRPr="0028634A" w:rsidRDefault="001B668F" w:rsidP="001B668F">
            <w:pPr>
              <w:pStyle w:val="Header"/>
              <w:numPr>
                <w:ilvl w:val="0"/>
                <w:numId w:val="6"/>
              </w:numPr>
            </w:pPr>
            <w:r>
              <w:t>Non-pharmacological strategies</w:t>
            </w:r>
          </w:p>
          <w:p w:rsidR="001B668F" w:rsidRDefault="001B668F" w:rsidP="0098276F"/>
        </w:tc>
      </w:tr>
    </w:tbl>
    <w:p w:rsidR="003E3407" w:rsidRDefault="003E3407" w:rsidP="001B668F"/>
    <w:tbl>
      <w:tblPr>
        <w:tblW w:w="0" w:type="auto"/>
        <w:tblLayout w:type="fixed"/>
        <w:tblLook w:val="0000" w:firstRow="0" w:lastRow="0" w:firstColumn="0" w:lastColumn="0" w:noHBand="0" w:noVBand="0"/>
      </w:tblPr>
      <w:tblGrid>
        <w:gridCol w:w="675"/>
        <w:gridCol w:w="8703"/>
      </w:tblGrid>
      <w:tr w:rsidR="001B668F" w:rsidTr="0098276F">
        <w:tc>
          <w:tcPr>
            <w:tcW w:w="675" w:type="dxa"/>
          </w:tcPr>
          <w:p w:rsidR="001B668F" w:rsidRDefault="001B668F" w:rsidP="0098276F">
            <w:pPr>
              <w:rPr>
                <w:b/>
              </w:rPr>
            </w:pPr>
            <w:r>
              <w:rPr>
                <w:b/>
              </w:rPr>
              <w:t>IV.</w:t>
            </w:r>
          </w:p>
        </w:tc>
        <w:tc>
          <w:tcPr>
            <w:tcW w:w="8703" w:type="dxa"/>
          </w:tcPr>
          <w:p w:rsidR="001B668F" w:rsidRDefault="001B668F" w:rsidP="0098276F">
            <w:pPr>
              <w:rPr>
                <w:b/>
              </w:rPr>
            </w:pPr>
            <w:r>
              <w:rPr>
                <w:b/>
              </w:rPr>
              <w:t>REQUIRED RESOURCES/TEXTS/MATERIALS:</w:t>
            </w:r>
          </w:p>
          <w:p w:rsidR="009C21D5" w:rsidRDefault="009C21D5" w:rsidP="0098276F">
            <w:pPr>
              <w:rPr>
                <w:b/>
              </w:rPr>
            </w:pPr>
          </w:p>
          <w:p w:rsidR="001B668F" w:rsidRDefault="001B668F" w:rsidP="003E3407">
            <w:pPr>
              <w:numPr>
                <w:ilvl w:val="0"/>
                <w:numId w:val="8"/>
              </w:numPr>
              <w:rPr>
                <w:iCs/>
              </w:rPr>
            </w:pPr>
            <w:proofErr w:type="spellStart"/>
            <w:r>
              <w:rPr>
                <w:iCs/>
              </w:rPr>
              <w:t>Moscou</w:t>
            </w:r>
            <w:proofErr w:type="spellEnd"/>
            <w:r>
              <w:rPr>
                <w:iCs/>
              </w:rPr>
              <w:t xml:space="preserve"> K, Snipe K.  Pharmacolog</w:t>
            </w:r>
            <w:r w:rsidR="00DC0C39">
              <w:rPr>
                <w:iCs/>
              </w:rPr>
              <w:t>y for Pharmacy Technicians.</w:t>
            </w:r>
            <w:r>
              <w:rPr>
                <w:iCs/>
              </w:rPr>
              <w:t xml:space="preserve"> Mosby.</w:t>
            </w:r>
            <w:r w:rsidR="00DC0C39">
              <w:rPr>
                <w:iCs/>
              </w:rPr>
              <w:t xml:space="preserve">   Second Edition. ISBN 9780323084970</w:t>
            </w:r>
          </w:p>
          <w:p w:rsidR="00DD116E" w:rsidRDefault="00DD116E" w:rsidP="00DD116E">
            <w:pPr>
              <w:ind w:left="720"/>
              <w:rPr>
                <w:iCs/>
              </w:rPr>
            </w:pPr>
          </w:p>
          <w:p w:rsidR="001B668F" w:rsidRDefault="00DD116E" w:rsidP="00364BB8">
            <w:pPr>
              <w:numPr>
                <w:ilvl w:val="0"/>
                <w:numId w:val="8"/>
              </w:numPr>
              <w:rPr>
                <w:iCs/>
              </w:rPr>
            </w:pPr>
            <w:r w:rsidRPr="00CD6574">
              <w:rPr>
                <w:iCs/>
              </w:rPr>
              <w:t>Sault College</w:t>
            </w:r>
            <w:r w:rsidR="006670D8" w:rsidRPr="00CD6574">
              <w:rPr>
                <w:iCs/>
              </w:rPr>
              <w:t xml:space="preserve"> Learning Management System (D2L</w:t>
            </w:r>
            <w:r w:rsidRPr="00CD6574">
              <w:rPr>
                <w:iCs/>
              </w:rPr>
              <w:t>)</w:t>
            </w:r>
          </w:p>
        </w:tc>
      </w:tr>
    </w:tbl>
    <w:p w:rsidR="003E3407" w:rsidRDefault="003E3407" w:rsidP="001B668F"/>
    <w:tbl>
      <w:tblPr>
        <w:tblW w:w="0" w:type="auto"/>
        <w:tblLayout w:type="fixed"/>
        <w:tblLook w:val="0000" w:firstRow="0" w:lastRow="0" w:firstColumn="0" w:lastColumn="0" w:noHBand="0" w:noVBand="0"/>
      </w:tblPr>
      <w:tblGrid>
        <w:gridCol w:w="675"/>
        <w:gridCol w:w="8703"/>
      </w:tblGrid>
      <w:tr w:rsidR="003E3407" w:rsidTr="0098276F">
        <w:tc>
          <w:tcPr>
            <w:tcW w:w="675" w:type="dxa"/>
          </w:tcPr>
          <w:p w:rsidR="003E3407" w:rsidRDefault="003E3407" w:rsidP="0098276F">
            <w:pPr>
              <w:rPr>
                <w:b/>
              </w:rPr>
            </w:pPr>
            <w:r>
              <w:rPr>
                <w:b/>
              </w:rPr>
              <w:t>V.</w:t>
            </w:r>
          </w:p>
        </w:tc>
        <w:tc>
          <w:tcPr>
            <w:tcW w:w="8703" w:type="dxa"/>
            <w:vMerge w:val="restart"/>
          </w:tcPr>
          <w:p w:rsidR="003E3407" w:rsidRPr="00206E74" w:rsidRDefault="003E3407" w:rsidP="0098276F">
            <w:pPr>
              <w:rPr>
                <w:b/>
              </w:rPr>
            </w:pPr>
            <w:r w:rsidRPr="00206E74">
              <w:rPr>
                <w:b/>
              </w:rPr>
              <w:t>EVALUATION PROCESS/GRADING SYSTEM:</w:t>
            </w:r>
          </w:p>
          <w:p w:rsidR="003E3407" w:rsidRPr="00206E74" w:rsidRDefault="003E3407" w:rsidP="0098276F"/>
          <w:p w:rsidR="003E3407" w:rsidRPr="00206E74" w:rsidRDefault="003E3407" w:rsidP="0098276F">
            <w:r>
              <w:t>Assignments (3 x 10%</w:t>
            </w:r>
            <w:r w:rsidRPr="00206E74">
              <w:t xml:space="preserve">)                      </w:t>
            </w:r>
            <w:r>
              <w:t xml:space="preserve">                                   30</w:t>
            </w:r>
            <w:r w:rsidRPr="00206E74">
              <w:t>%</w:t>
            </w:r>
          </w:p>
          <w:p w:rsidR="003E3407" w:rsidRPr="00206E74" w:rsidRDefault="003E3407" w:rsidP="0098276F">
            <w:r>
              <w:t>Tests</w:t>
            </w:r>
            <w:r w:rsidRPr="00206E74">
              <w:t xml:space="preserve"> (</w:t>
            </w:r>
            <w:r>
              <w:t>2 x 15%</w:t>
            </w:r>
            <w:r w:rsidRPr="00206E74">
              <w:t>)</w:t>
            </w:r>
            <w:r w:rsidRPr="00206E74">
              <w:tab/>
            </w:r>
            <w:r w:rsidRPr="00206E74">
              <w:tab/>
            </w:r>
            <w:r w:rsidRPr="00206E74">
              <w:tab/>
            </w:r>
            <w:r w:rsidRPr="00206E74">
              <w:tab/>
            </w:r>
            <w:r w:rsidRPr="00206E74">
              <w:tab/>
            </w:r>
            <w:r>
              <w:t xml:space="preserve">            </w:t>
            </w:r>
            <w:r w:rsidRPr="00206E74">
              <w:t>30%</w:t>
            </w:r>
          </w:p>
          <w:p w:rsidR="003E3407" w:rsidRPr="00206E74" w:rsidRDefault="003E3407" w:rsidP="0098276F">
            <w:r w:rsidRPr="00206E74">
              <w:t>Final Examination</w:t>
            </w:r>
            <w:r w:rsidRPr="00206E74">
              <w:tab/>
            </w:r>
            <w:r w:rsidRPr="00206E74">
              <w:tab/>
            </w:r>
            <w:r w:rsidRPr="00206E74">
              <w:tab/>
            </w:r>
            <w:r w:rsidRPr="00206E74">
              <w:tab/>
            </w:r>
            <w:r w:rsidRPr="00206E74">
              <w:tab/>
            </w:r>
            <w:r w:rsidRPr="00206E74">
              <w:tab/>
              <w:t>40%</w:t>
            </w:r>
          </w:p>
          <w:p w:rsidR="003E3407" w:rsidRPr="00206E74" w:rsidRDefault="003E3407" w:rsidP="0098276F">
            <w:pPr>
              <w:rPr>
                <w:b/>
              </w:rPr>
            </w:pPr>
          </w:p>
          <w:p w:rsidR="003E3407" w:rsidRPr="00206E74" w:rsidRDefault="003E3407" w:rsidP="0098276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3E3407" w:rsidRPr="00206E74" w:rsidRDefault="003E3407" w:rsidP="0098276F"/>
          <w:p w:rsidR="003E3407" w:rsidRPr="00206E74" w:rsidRDefault="003E3407" w:rsidP="001B668F">
            <w:pPr>
              <w:numPr>
                <w:ilvl w:val="0"/>
                <w:numId w:val="1"/>
              </w:numPr>
            </w:pPr>
            <w:r w:rsidRPr="00206E74">
              <w:t>The pass mark for the course is 60%.  The total grade is composed of marks accumulat</w:t>
            </w:r>
            <w:r>
              <w:t>ed for 3 assignments, 2 quizzes, and a final exam</w:t>
            </w:r>
            <w:r w:rsidRPr="00206E74">
              <w:t>.</w:t>
            </w:r>
          </w:p>
          <w:p w:rsidR="003E3407" w:rsidRPr="00206E74" w:rsidRDefault="003E3407" w:rsidP="0098276F"/>
          <w:p w:rsidR="003E3407" w:rsidRPr="00206E74" w:rsidRDefault="003E3407" w:rsidP="001B668F">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3E3407" w:rsidRPr="00206E74" w:rsidRDefault="003E3407" w:rsidP="0098276F"/>
          <w:p w:rsidR="003E3407" w:rsidRPr="00206E74" w:rsidRDefault="003E3407" w:rsidP="001B668F">
            <w:pPr>
              <w:numPr>
                <w:ilvl w:val="0"/>
                <w:numId w:val="1"/>
              </w:numPr>
            </w:pPr>
            <w:r w:rsidRPr="00206E74">
              <w:rPr>
                <w:b/>
                <w:bCs/>
                <w:u w:val="single"/>
              </w:rPr>
              <w:t>No supplements</w:t>
            </w:r>
            <w:r w:rsidRPr="00206E74">
              <w:t xml:space="preserve"> will be provided for tests</w:t>
            </w:r>
            <w:r>
              <w:t xml:space="preserve"> or the final exam</w:t>
            </w:r>
            <w:r w:rsidRPr="00206E74">
              <w:t xml:space="preserve">.   </w:t>
            </w:r>
          </w:p>
          <w:p w:rsidR="003E3407" w:rsidRDefault="003E3407" w:rsidP="0098276F">
            <w:pPr>
              <w:rPr>
                <w:b/>
              </w:rPr>
            </w:pPr>
          </w:p>
          <w:p w:rsidR="003E3407" w:rsidRPr="00604DA7" w:rsidRDefault="003E3407" w:rsidP="001B668F">
            <w:pPr>
              <w:numPr>
                <w:ilvl w:val="0"/>
                <w:numId w:val="1"/>
              </w:numPr>
            </w:pPr>
            <w: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3E3407" w:rsidRPr="00206E74" w:rsidRDefault="003E3407" w:rsidP="0098276F"/>
        </w:tc>
      </w:tr>
      <w:tr w:rsidR="003E3407" w:rsidTr="0098276F">
        <w:tc>
          <w:tcPr>
            <w:tcW w:w="675" w:type="dxa"/>
          </w:tcPr>
          <w:p w:rsidR="003E3407" w:rsidRDefault="003E3407" w:rsidP="0098276F">
            <w:pPr>
              <w:rPr>
                <w:b/>
              </w:rPr>
            </w:pPr>
          </w:p>
        </w:tc>
        <w:tc>
          <w:tcPr>
            <w:tcW w:w="8703" w:type="dxa"/>
            <w:vMerge/>
          </w:tcPr>
          <w:p w:rsidR="003E3407" w:rsidRPr="00206E74" w:rsidRDefault="003E3407" w:rsidP="0098276F">
            <w:pPr>
              <w:rPr>
                <w:b/>
              </w:rPr>
            </w:pPr>
          </w:p>
        </w:tc>
      </w:tr>
    </w:tbl>
    <w:p w:rsidR="003E3407" w:rsidRDefault="003E3407" w:rsidP="001B668F"/>
    <w:p w:rsidR="003E3407" w:rsidRDefault="003E3407" w:rsidP="001B668F"/>
    <w:p w:rsidR="001B668F" w:rsidRDefault="001B668F" w:rsidP="001B668F">
      <w:r>
        <w:t>The following semester grades will be assigned to students:</w:t>
      </w:r>
    </w:p>
    <w:p w:rsidR="001B668F" w:rsidRDefault="001B668F" w:rsidP="001B668F"/>
    <w:tbl>
      <w:tblPr>
        <w:tblW w:w="0" w:type="auto"/>
        <w:tblLayout w:type="fixed"/>
        <w:tblLook w:val="0000" w:firstRow="0" w:lastRow="0" w:firstColumn="0" w:lastColumn="0" w:noHBand="0" w:noVBand="0"/>
      </w:tblPr>
      <w:tblGrid>
        <w:gridCol w:w="675"/>
        <w:gridCol w:w="1701"/>
        <w:gridCol w:w="4678"/>
        <w:gridCol w:w="2414"/>
      </w:tblGrid>
      <w:tr w:rsidR="001B668F" w:rsidTr="0098276F">
        <w:tc>
          <w:tcPr>
            <w:tcW w:w="675" w:type="dxa"/>
          </w:tcPr>
          <w:p w:rsidR="001B668F" w:rsidRDefault="001B668F" w:rsidP="0098276F">
            <w:pPr>
              <w:rPr>
                <w:rFonts w:cs="Arial"/>
              </w:rPr>
            </w:pPr>
          </w:p>
        </w:tc>
        <w:tc>
          <w:tcPr>
            <w:tcW w:w="1701" w:type="dxa"/>
          </w:tcPr>
          <w:p w:rsidR="001B668F" w:rsidRDefault="001B668F" w:rsidP="0098276F">
            <w:pPr>
              <w:jc w:val="center"/>
              <w:rPr>
                <w:rFonts w:cs="Arial"/>
              </w:rPr>
            </w:pPr>
          </w:p>
          <w:p w:rsidR="001B668F" w:rsidRDefault="001B668F" w:rsidP="0098276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1B668F" w:rsidRDefault="001B668F" w:rsidP="0098276F">
            <w:pPr>
              <w:jc w:val="center"/>
              <w:rPr>
                <w:rFonts w:cs="Arial"/>
              </w:rPr>
            </w:pPr>
          </w:p>
          <w:p w:rsidR="001B668F" w:rsidRDefault="001B668F" w:rsidP="0098276F">
            <w:pPr>
              <w:pStyle w:val="Heading1"/>
              <w:rPr>
                <w:rFonts w:ascii="Arial" w:eastAsia="Arial Unicode MS" w:hAnsi="Arial" w:cs="Arial"/>
                <w:b w:val="0"/>
                <w:sz w:val="22"/>
              </w:rPr>
            </w:pPr>
            <w:r>
              <w:rPr>
                <w:rFonts w:ascii="Arial" w:hAnsi="Arial" w:cs="Arial"/>
                <w:b w:val="0"/>
                <w:sz w:val="22"/>
              </w:rPr>
              <w:t>Definition</w:t>
            </w:r>
          </w:p>
        </w:tc>
        <w:tc>
          <w:tcPr>
            <w:tcW w:w="2414" w:type="dxa"/>
          </w:tcPr>
          <w:p w:rsidR="001B668F" w:rsidRDefault="001B668F" w:rsidP="0098276F">
            <w:pPr>
              <w:pStyle w:val="BodyText"/>
            </w:pPr>
            <w:r>
              <w:t xml:space="preserve">Grade Point </w:t>
            </w:r>
            <w:r>
              <w:rPr>
                <w:u w:val="single"/>
              </w:rPr>
              <w:t>Equivalent</w:t>
            </w:r>
          </w:p>
          <w:p w:rsidR="001B668F" w:rsidRDefault="001B668F" w:rsidP="0098276F">
            <w:pPr>
              <w:jc w:val="center"/>
              <w:rPr>
                <w:rFonts w:cs="Arial"/>
              </w:rPr>
            </w:pP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90 – 100%</w:t>
            </w:r>
          </w:p>
        </w:tc>
        <w:tc>
          <w:tcPr>
            <w:tcW w:w="2414" w:type="dxa"/>
            <w:vMerge w:val="restart"/>
            <w:vAlign w:val="center"/>
          </w:tcPr>
          <w:p w:rsidR="001B668F" w:rsidRDefault="001B668F" w:rsidP="0098276F">
            <w:pPr>
              <w:jc w:val="center"/>
              <w:rPr>
                <w:rFonts w:cs="Arial"/>
              </w:rPr>
            </w:pPr>
            <w:r>
              <w:rPr>
                <w:rFonts w:cs="Arial"/>
              </w:rPr>
              <w:t>4.00</w:t>
            </w: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80 – 89%</w:t>
            </w:r>
          </w:p>
        </w:tc>
        <w:tc>
          <w:tcPr>
            <w:tcW w:w="2414" w:type="dxa"/>
            <w:vMerge/>
            <w:vAlign w:val="center"/>
          </w:tcPr>
          <w:p w:rsidR="001B668F" w:rsidRDefault="001B668F" w:rsidP="0098276F">
            <w:pP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B</w:t>
            </w:r>
          </w:p>
        </w:tc>
        <w:tc>
          <w:tcPr>
            <w:tcW w:w="4678" w:type="dxa"/>
          </w:tcPr>
          <w:p w:rsidR="001B668F" w:rsidRDefault="001B668F" w:rsidP="0098276F">
            <w:pPr>
              <w:jc w:val="center"/>
              <w:rPr>
                <w:rFonts w:cs="Arial"/>
              </w:rPr>
            </w:pPr>
            <w:r>
              <w:rPr>
                <w:rFonts w:cs="Arial"/>
              </w:rPr>
              <w:t>70 - 79%</w:t>
            </w:r>
          </w:p>
        </w:tc>
        <w:tc>
          <w:tcPr>
            <w:tcW w:w="2414" w:type="dxa"/>
          </w:tcPr>
          <w:p w:rsidR="001B668F" w:rsidRDefault="001B668F" w:rsidP="0098276F">
            <w:pPr>
              <w:jc w:val="center"/>
              <w:rPr>
                <w:rFonts w:cs="Arial"/>
              </w:rPr>
            </w:pPr>
            <w:r>
              <w:rPr>
                <w:rFonts w:cs="Arial"/>
              </w:rPr>
              <w:t>3.00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w:t>
            </w:r>
          </w:p>
        </w:tc>
        <w:tc>
          <w:tcPr>
            <w:tcW w:w="4678" w:type="dxa"/>
          </w:tcPr>
          <w:p w:rsidR="001B668F" w:rsidRDefault="001B668F" w:rsidP="0098276F">
            <w:pPr>
              <w:jc w:val="center"/>
              <w:rPr>
                <w:rFonts w:cs="Arial"/>
              </w:rPr>
            </w:pPr>
            <w:r>
              <w:rPr>
                <w:rFonts w:cs="Arial"/>
              </w:rPr>
              <w:t>60 - 69%</w:t>
            </w:r>
          </w:p>
        </w:tc>
        <w:tc>
          <w:tcPr>
            <w:tcW w:w="2414" w:type="dxa"/>
          </w:tcPr>
          <w:p w:rsidR="001B668F" w:rsidRDefault="001B668F" w:rsidP="0098276F">
            <w:pPr>
              <w:jc w:val="center"/>
              <w:rPr>
                <w:rFonts w:cs="Arial"/>
              </w:rPr>
            </w:pPr>
            <w:r>
              <w:rPr>
                <w:rFonts w:cs="Arial"/>
              </w:rPr>
              <w:t>2.00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sidRPr="00CD6574">
              <w:rPr>
                <w:rFonts w:cs="Arial"/>
              </w:rPr>
              <w:t>D</w:t>
            </w:r>
            <w:r w:rsidR="00DB7CF1" w:rsidRPr="00CD6574">
              <w:rPr>
                <w:rFonts w:cs="Arial"/>
              </w:rPr>
              <w:t xml:space="preserve"> (Fail)</w:t>
            </w:r>
          </w:p>
        </w:tc>
        <w:tc>
          <w:tcPr>
            <w:tcW w:w="4678" w:type="dxa"/>
          </w:tcPr>
          <w:p w:rsidR="001B668F" w:rsidRDefault="001B668F" w:rsidP="0098276F">
            <w:pPr>
              <w:jc w:val="center"/>
              <w:rPr>
                <w:rFonts w:cs="Arial"/>
              </w:rPr>
            </w:pPr>
            <w:r>
              <w:rPr>
                <w:rFonts w:cs="Arial"/>
              </w:rPr>
              <w:t>50 – 59%</w:t>
            </w:r>
          </w:p>
        </w:tc>
        <w:tc>
          <w:tcPr>
            <w:tcW w:w="2414" w:type="dxa"/>
          </w:tcPr>
          <w:p w:rsidR="001B668F" w:rsidRDefault="001B668F" w:rsidP="0098276F">
            <w:pPr>
              <w:jc w:val="center"/>
              <w:rPr>
                <w:rFonts w:cs="Arial"/>
              </w:rPr>
            </w:pPr>
            <w:r>
              <w:rPr>
                <w:rFonts w:cs="Arial"/>
              </w:rPr>
              <w:t>1.00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F (Fail)</w:t>
            </w:r>
          </w:p>
        </w:tc>
        <w:tc>
          <w:tcPr>
            <w:tcW w:w="4678" w:type="dxa"/>
          </w:tcPr>
          <w:p w:rsidR="001B668F" w:rsidRDefault="001B668F" w:rsidP="0098276F">
            <w:pPr>
              <w:jc w:val="center"/>
              <w:rPr>
                <w:rFonts w:cs="Arial"/>
              </w:rPr>
            </w:pPr>
            <w:r>
              <w:rPr>
                <w:rFonts w:cs="Arial"/>
              </w:rPr>
              <w:t>49% and below</w:t>
            </w:r>
          </w:p>
        </w:tc>
        <w:tc>
          <w:tcPr>
            <w:tcW w:w="2414" w:type="dxa"/>
          </w:tcPr>
          <w:p w:rsidR="001B668F" w:rsidRDefault="001B668F" w:rsidP="0098276F">
            <w:pPr>
              <w:jc w:val="center"/>
              <w:rPr>
                <w:rFonts w:cs="Arial"/>
              </w:rPr>
            </w:pPr>
            <w:r>
              <w:rPr>
                <w:rFonts w:cs="Arial"/>
              </w:rPr>
              <w:t>0.00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CR (Credit)</w:t>
            </w:r>
          </w:p>
        </w:tc>
        <w:tc>
          <w:tcPr>
            <w:tcW w:w="4678" w:type="dxa"/>
          </w:tcPr>
          <w:p w:rsidR="001B668F" w:rsidRDefault="001B668F" w:rsidP="0098276F">
            <w:pPr>
              <w:rPr>
                <w:rFonts w:cs="Arial"/>
              </w:rPr>
            </w:pPr>
            <w:r>
              <w:rPr>
                <w:rFonts w:cs="Arial"/>
              </w:rPr>
              <w:t>Credit for diploma requirements has been awarded.</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S</w:t>
            </w:r>
          </w:p>
        </w:tc>
        <w:tc>
          <w:tcPr>
            <w:tcW w:w="4678" w:type="dxa"/>
          </w:tcPr>
          <w:p w:rsidR="001B668F" w:rsidRDefault="001B668F" w:rsidP="0098276F">
            <w:pPr>
              <w:rPr>
                <w:rFonts w:cs="Arial"/>
              </w:rPr>
            </w:pPr>
            <w:r>
              <w:rPr>
                <w:rFonts w:cs="Arial"/>
              </w:rPr>
              <w:t>Satisfactory achievement in field /clinical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U</w:t>
            </w:r>
          </w:p>
        </w:tc>
        <w:tc>
          <w:tcPr>
            <w:tcW w:w="4678" w:type="dxa"/>
          </w:tcPr>
          <w:p w:rsidR="00A71EF1" w:rsidRDefault="001B668F" w:rsidP="0098276F">
            <w:pPr>
              <w:rPr>
                <w:rFonts w:cs="Arial"/>
              </w:rPr>
            </w:pPr>
            <w:r>
              <w:rPr>
                <w:rFonts w:cs="Arial"/>
              </w:rPr>
              <w:t>Unsatisfactory achievement in field/clinical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X</w:t>
            </w:r>
          </w:p>
        </w:tc>
        <w:tc>
          <w:tcPr>
            <w:tcW w:w="4678" w:type="dxa"/>
          </w:tcPr>
          <w:p w:rsidR="001B668F" w:rsidRDefault="001B668F" w:rsidP="0098276F">
            <w:pPr>
              <w:rPr>
                <w:rFonts w:cs="Arial"/>
              </w:rPr>
            </w:pPr>
            <w:r>
              <w:rPr>
                <w:rFonts w:cs="Arial"/>
              </w:rPr>
              <w:t>A temporary grade limited to situations with extenuating circumstances giving a student additional time to complete the requirements for a course.</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NR</w:t>
            </w:r>
          </w:p>
        </w:tc>
        <w:tc>
          <w:tcPr>
            <w:tcW w:w="4678" w:type="dxa"/>
          </w:tcPr>
          <w:p w:rsidR="001B668F" w:rsidRDefault="001B668F" w:rsidP="0098276F">
            <w:pPr>
              <w:rPr>
                <w:rFonts w:cs="Arial"/>
              </w:rPr>
            </w:pPr>
            <w:r>
              <w:rPr>
                <w:rFonts w:cs="Arial"/>
              </w:rPr>
              <w:t xml:space="preserve">Grade not reported to Registrar's office.  </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W</w:t>
            </w:r>
          </w:p>
        </w:tc>
        <w:tc>
          <w:tcPr>
            <w:tcW w:w="4678" w:type="dxa"/>
          </w:tcPr>
          <w:p w:rsidR="001B668F" w:rsidRDefault="001B668F" w:rsidP="0098276F">
            <w:pPr>
              <w:rPr>
                <w:rFonts w:cs="Arial"/>
              </w:rPr>
            </w:pPr>
            <w:r>
              <w:rPr>
                <w:rFonts w:cs="Arial"/>
              </w:rPr>
              <w:t>Student has withdrawn from the course without academic penalty.</w:t>
            </w:r>
          </w:p>
        </w:tc>
        <w:tc>
          <w:tcPr>
            <w:tcW w:w="2414" w:type="dxa"/>
          </w:tcPr>
          <w:p w:rsidR="001B668F" w:rsidRDefault="001B668F" w:rsidP="0098276F">
            <w:pPr>
              <w:jc w:val="center"/>
              <w:rPr>
                <w:rFonts w:cs="Arial"/>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rFonts w:cs="Arial"/>
              </w:rPr>
            </w:pPr>
          </w:p>
        </w:tc>
        <w:tc>
          <w:tcPr>
            <w:tcW w:w="8793" w:type="dxa"/>
          </w:tcPr>
          <w:p w:rsidR="001B668F" w:rsidRPr="00206E74" w:rsidRDefault="001B668F" w:rsidP="0098276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1B668F" w:rsidRPr="00206E74" w:rsidRDefault="001B668F" w:rsidP="0098276F">
            <w:pPr>
              <w:rPr>
                <w:rFonts w:cs="Arial"/>
              </w:rPr>
            </w:pPr>
          </w:p>
          <w:p w:rsidR="001B668F" w:rsidRDefault="001B668F" w:rsidP="0098276F">
            <w:pPr>
              <w:rPr>
                <w:rFonts w:cs="Arial"/>
                <w:b/>
                <w:bCs/>
              </w:rPr>
            </w:pPr>
            <w:r w:rsidRPr="00206E74">
              <w:rPr>
                <w:rFonts w:cs="Arial"/>
                <w:b/>
                <w:bCs/>
              </w:rPr>
              <w:t>A minimum of a “C” grade</w:t>
            </w:r>
            <w:r>
              <w:rPr>
                <w:rFonts w:cs="Arial"/>
                <w:b/>
                <w:bCs/>
              </w:rPr>
              <w:t xml:space="preserve"> is required to be successful in</w:t>
            </w:r>
            <w:r w:rsidR="00C4051F">
              <w:rPr>
                <w:rFonts w:cs="Arial"/>
                <w:b/>
                <w:bCs/>
              </w:rPr>
              <w:t xml:space="preserve"> </w:t>
            </w:r>
            <w:r w:rsidR="00C4051F" w:rsidRPr="00CD6574">
              <w:rPr>
                <w:rFonts w:cs="Arial"/>
                <w:b/>
                <w:bCs/>
                <w:u w:val="single"/>
              </w:rPr>
              <w:t>most</w:t>
            </w:r>
            <w:r w:rsidRPr="00C4051F">
              <w:rPr>
                <w:rFonts w:cs="Arial"/>
                <w:b/>
                <w:bCs/>
              </w:rPr>
              <w:t xml:space="preserve"> </w:t>
            </w:r>
            <w:smartTag w:uri="urn:schemas-microsoft-com:office:smarttags" w:element="stockticker">
              <w:r>
                <w:rPr>
                  <w:rFonts w:cs="Arial"/>
                  <w:b/>
                  <w:bCs/>
                </w:rPr>
                <w:t>PTN</w:t>
              </w:r>
            </w:smartTag>
            <w:r>
              <w:rPr>
                <w:rFonts w:cs="Arial"/>
                <w:b/>
                <w:bCs/>
              </w:rPr>
              <w:t xml:space="preserve"> coded courses.</w:t>
            </w:r>
          </w:p>
          <w:p w:rsidR="001B668F" w:rsidRDefault="001B668F" w:rsidP="0098276F">
            <w:pPr>
              <w:rPr>
                <w:rFonts w:cs="Arial"/>
              </w:rPr>
            </w:pPr>
          </w:p>
          <w:p w:rsidR="001B668F" w:rsidRDefault="001B668F" w:rsidP="0098276F">
            <w:pPr>
              <w:rPr>
                <w:rFonts w:cs="Arial"/>
              </w:rPr>
            </w:pPr>
            <w:r>
              <w:rPr>
                <w:rFonts w:cs="Arial"/>
              </w:rPr>
              <w:t xml:space="preserve">It is also important to note, that the minimum overall GPA required in order to graduate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B668F" w:rsidRDefault="001B668F" w:rsidP="001B668F"/>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rPr>
          <w:cantSplit/>
        </w:trPr>
        <w:tc>
          <w:tcPr>
            <w:tcW w:w="675" w:type="dxa"/>
          </w:tcPr>
          <w:p w:rsidR="001B668F" w:rsidRDefault="001B668F" w:rsidP="0098276F">
            <w:pPr>
              <w:rPr>
                <w:b/>
              </w:rPr>
            </w:pPr>
            <w:r>
              <w:rPr>
                <w:b/>
              </w:rPr>
              <w:t>VI.</w:t>
            </w:r>
          </w:p>
        </w:tc>
        <w:tc>
          <w:tcPr>
            <w:tcW w:w="8793" w:type="dxa"/>
          </w:tcPr>
          <w:p w:rsidR="001B668F" w:rsidRDefault="001B668F" w:rsidP="0098276F">
            <w:pPr>
              <w:rPr>
                <w:b/>
              </w:rPr>
            </w:pPr>
            <w:r>
              <w:rPr>
                <w:b/>
              </w:rPr>
              <w:t>SPECIAL NOTES:</w:t>
            </w:r>
          </w:p>
          <w:p w:rsidR="001B668F" w:rsidRDefault="001B668F" w:rsidP="0098276F"/>
        </w:tc>
      </w:tr>
      <w:tr w:rsidR="001B668F" w:rsidTr="0098276F">
        <w:trPr>
          <w:cantSplit/>
        </w:trPr>
        <w:tc>
          <w:tcPr>
            <w:tcW w:w="675" w:type="dxa"/>
          </w:tcPr>
          <w:p w:rsidR="001B668F" w:rsidRPr="00EF0E03" w:rsidRDefault="001B668F" w:rsidP="0098276F"/>
        </w:tc>
        <w:tc>
          <w:tcPr>
            <w:tcW w:w="8793" w:type="dxa"/>
          </w:tcPr>
          <w:p w:rsidR="001B668F" w:rsidRDefault="001B668F" w:rsidP="0098276F">
            <w:pPr>
              <w:rPr>
                <w:rFonts w:cs="Arial"/>
                <w:szCs w:val="24"/>
                <w:u w:val="single"/>
              </w:rPr>
            </w:pPr>
            <w:r>
              <w:rPr>
                <w:rFonts w:cs="Arial"/>
                <w:szCs w:val="24"/>
                <w:u w:val="single"/>
              </w:rPr>
              <w:t>Attendance:</w:t>
            </w:r>
          </w:p>
          <w:p w:rsidR="001B668F" w:rsidRDefault="001B668F" w:rsidP="0098276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668F" w:rsidRPr="0004491B" w:rsidRDefault="001B668F" w:rsidP="0098276F">
            <w:pPr>
              <w:rPr>
                <w:rFonts w:cs="Arial"/>
                <w:szCs w:val="24"/>
                <w:u w:val="single"/>
                <w:lang w:eastAsia="en-CA"/>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RPr="001F503D" w:rsidTr="0098276F">
        <w:trPr>
          <w:cantSplit/>
        </w:trPr>
        <w:tc>
          <w:tcPr>
            <w:tcW w:w="675" w:type="dxa"/>
          </w:tcPr>
          <w:p w:rsidR="001B668F" w:rsidRPr="001F503D" w:rsidRDefault="001B668F" w:rsidP="0098276F">
            <w:pPr>
              <w:rPr>
                <w:b/>
              </w:rPr>
            </w:pPr>
            <w:smartTag w:uri="urn:schemas-microsoft-com:office:smarttags" w:element="stockticker">
              <w:r w:rsidRPr="001F503D">
                <w:rPr>
                  <w:b/>
                </w:rPr>
                <w:t>VII</w:t>
              </w:r>
            </w:smartTag>
            <w:r w:rsidRPr="001F503D">
              <w:rPr>
                <w:b/>
              </w:rPr>
              <w:t>.</w:t>
            </w:r>
          </w:p>
        </w:tc>
        <w:tc>
          <w:tcPr>
            <w:tcW w:w="8793" w:type="dxa"/>
          </w:tcPr>
          <w:p w:rsidR="001B668F" w:rsidRDefault="001B668F" w:rsidP="0098276F">
            <w:pPr>
              <w:rPr>
                <w:b/>
              </w:rPr>
            </w:pPr>
            <w:r>
              <w:rPr>
                <w:b/>
              </w:rPr>
              <w:t xml:space="preserve">COURSE OUTLINE </w:t>
            </w:r>
            <w:r w:rsidRPr="001F503D">
              <w:rPr>
                <w:b/>
              </w:rPr>
              <w:t>ADDENDUM:</w:t>
            </w:r>
          </w:p>
          <w:p w:rsidR="001B668F" w:rsidRPr="001F503D" w:rsidRDefault="001B668F" w:rsidP="0098276F">
            <w:pPr>
              <w:rPr>
                <w:b/>
              </w:rPr>
            </w:pPr>
          </w:p>
        </w:tc>
      </w:tr>
      <w:tr w:rsidR="001B668F" w:rsidRPr="001F503D" w:rsidTr="0098276F">
        <w:trPr>
          <w:cantSplit/>
        </w:trPr>
        <w:tc>
          <w:tcPr>
            <w:tcW w:w="675" w:type="dxa"/>
          </w:tcPr>
          <w:p w:rsidR="001B668F" w:rsidRDefault="001B668F" w:rsidP="0098276F"/>
        </w:tc>
        <w:tc>
          <w:tcPr>
            <w:tcW w:w="8793" w:type="dxa"/>
          </w:tcPr>
          <w:p w:rsidR="001B668F" w:rsidRPr="001F503D" w:rsidRDefault="001B668F" w:rsidP="0098276F">
            <w:r>
              <w:t>The provisions contained in the addendum located on the portal form part of this course outline.</w:t>
            </w:r>
          </w:p>
        </w:tc>
      </w:tr>
    </w:tbl>
    <w:p w:rsidR="001E68BF" w:rsidRDefault="001E68BF"/>
    <w:sectPr w:rsidR="001E68BF" w:rsidSect="00A71EF1">
      <w:headerReference w:type="default" r:id="rId1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C7" w:rsidRDefault="00D542C7" w:rsidP="009C21D5">
      <w:r>
        <w:separator/>
      </w:r>
    </w:p>
  </w:endnote>
  <w:endnote w:type="continuationSeparator" w:id="0">
    <w:p w:rsidR="00D542C7" w:rsidRDefault="00D542C7" w:rsidP="009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C7" w:rsidRDefault="00D542C7" w:rsidP="009C21D5">
      <w:r>
        <w:separator/>
      </w:r>
    </w:p>
  </w:footnote>
  <w:footnote w:type="continuationSeparator" w:id="0">
    <w:p w:rsidR="00D542C7" w:rsidRDefault="00D542C7" w:rsidP="009C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D8" w:rsidRDefault="00E436D8">
    <w:pPr>
      <w:pStyle w:val="Header"/>
    </w:pPr>
    <w:r>
      <w:t>Pharmacology I</w:t>
    </w:r>
    <w:r>
      <w:tab/>
    </w:r>
    <w:r w:rsidR="005160A2">
      <w:fldChar w:fldCharType="begin"/>
    </w:r>
    <w:r>
      <w:instrText xml:space="preserve"> PAGE   \* MERGEFORMAT </w:instrText>
    </w:r>
    <w:r w:rsidR="005160A2">
      <w:fldChar w:fldCharType="separate"/>
    </w:r>
    <w:r w:rsidR="00364BB8">
      <w:rPr>
        <w:noProof/>
      </w:rPr>
      <w:t>5</w:t>
    </w:r>
    <w:r w:rsidR="005160A2">
      <w:rPr>
        <w:noProof/>
      </w:rPr>
      <w:fldChar w:fldCharType="end"/>
    </w:r>
    <w:r>
      <w:rPr>
        <w:noProof/>
      </w:rPr>
      <w:tab/>
      <w:t>PTN103</w:t>
    </w:r>
  </w:p>
  <w:p w:rsidR="00E436D8" w:rsidRDefault="00E43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ECC"/>
    <w:multiLevelType w:val="hybridMultilevel"/>
    <w:tmpl w:val="12827DB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54732A"/>
    <w:multiLevelType w:val="hybridMultilevel"/>
    <w:tmpl w:val="BD76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8F"/>
    <w:rsid w:val="00095A64"/>
    <w:rsid w:val="0017751B"/>
    <w:rsid w:val="001B668F"/>
    <w:rsid w:val="001C788F"/>
    <w:rsid w:val="001E68BF"/>
    <w:rsid w:val="00281400"/>
    <w:rsid w:val="002E776D"/>
    <w:rsid w:val="00364BB8"/>
    <w:rsid w:val="0039362C"/>
    <w:rsid w:val="003E3407"/>
    <w:rsid w:val="00505EE0"/>
    <w:rsid w:val="005160A2"/>
    <w:rsid w:val="00575BC6"/>
    <w:rsid w:val="005C58E5"/>
    <w:rsid w:val="006670D8"/>
    <w:rsid w:val="007C44BA"/>
    <w:rsid w:val="007E4522"/>
    <w:rsid w:val="007E799C"/>
    <w:rsid w:val="0098276F"/>
    <w:rsid w:val="009C21D5"/>
    <w:rsid w:val="00A13C06"/>
    <w:rsid w:val="00A71EF1"/>
    <w:rsid w:val="00C4051F"/>
    <w:rsid w:val="00C91A3D"/>
    <w:rsid w:val="00CD6574"/>
    <w:rsid w:val="00CE1102"/>
    <w:rsid w:val="00D4492F"/>
    <w:rsid w:val="00D542C7"/>
    <w:rsid w:val="00D731E0"/>
    <w:rsid w:val="00DB7CF1"/>
    <w:rsid w:val="00DC0C39"/>
    <w:rsid w:val="00DD116E"/>
    <w:rsid w:val="00E12184"/>
    <w:rsid w:val="00E20757"/>
    <w:rsid w:val="00E436D8"/>
    <w:rsid w:val="00E519EC"/>
    <w:rsid w:val="00E54E82"/>
    <w:rsid w:val="00EB3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E063F-8DC5-451C-ABCE-ACE0E47D4E33}"/>
</file>

<file path=customXml/itemProps2.xml><?xml version="1.0" encoding="utf-8"?>
<ds:datastoreItem xmlns:ds="http://schemas.openxmlformats.org/officeDocument/2006/customXml" ds:itemID="{E250FBD3-E93C-47D0-ACDF-B2E95DFD68DC}"/>
</file>

<file path=customXml/itemProps3.xml><?xml version="1.0" encoding="utf-8"?>
<ds:datastoreItem xmlns:ds="http://schemas.openxmlformats.org/officeDocument/2006/customXml" ds:itemID="{B4B9416E-7B0B-4156-A9A3-E704A332ADB5}"/>
</file>

<file path=docProps/app.xml><?xml version="1.0" encoding="utf-8"?>
<Properties xmlns="http://schemas.openxmlformats.org/officeDocument/2006/extended-properties" xmlns:vt="http://schemas.openxmlformats.org/officeDocument/2006/docPropsVTypes">
  <Template>Normal.dotm</Template>
  <TotalTime>3</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2014-08-07T18:49:00Z</cp:lastPrinted>
  <dcterms:created xsi:type="dcterms:W3CDTF">2014-06-19T16:05:00Z</dcterms:created>
  <dcterms:modified xsi:type="dcterms:W3CDTF">2014-08-07T18:49:00Z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5040600</vt:r8>
  </property>
</Properties>
</file>